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F42B35">
      <w:pPr>
        <w:spacing w:before="40" w:afterLines="40" w:after="96"/>
        <w:jc w:val="center"/>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bCs/>
              <w:sz w:val="22"/>
              <w:szCs w:val="22"/>
            </w:rPr>
            <w:t>UNIVERSITY</w:t>
          </w:r>
        </w:smartTag>
        <w:r w:rsidRPr="003A2DD4">
          <w:rPr>
            <w:rFonts w:ascii="Arial" w:hAnsi="Arial" w:cs="Arial"/>
            <w:b/>
            <w:bCs/>
            <w:sz w:val="22"/>
            <w:szCs w:val="22"/>
          </w:rPr>
          <w:t xml:space="preserve"> OF </w:t>
        </w:r>
        <w:smartTag w:uri="urn:schemas-microsoft-com:office:smarttags" w:element="PlaceName">
          <w:r w:rsidRPr="003A2DD4">
            <w:rPr>
              <w:rFonts w:ascii="Arial" w:hAnsi="Arial" w:cs="Arial"/>
              <w:b/>
              <w:bCs/>
              <w:sz w:val="22"/>
              <w:szCs w:val="22"/>
            </w:rPr>
            <w:t>YORK</w:t>
          </w:r>
        </w:smartTag>
      </w:smartTag>
    </w:p>
    <w:p w:rsidR="003B1193" w:rsidRPr="003A2DD4" w:rsidRDefault="0082650A" w:rsidP="00F42B35">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F42B35">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F42B35">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bookmarkStart w:id="0" w:name="Text1"/>
        <w:tc>
          <w:tcPr>
            <w:tcW w:w="3960" w:type="dxa"/>
            <w:gridSpan w:val="2"/>
            <w:shd w:val="clear" w:color="auto" w:fill="auto"/>
          </w:tcPr>
          <w:p w:rsidR="00681EE9" w:rsidRPr="003A2DD4" w:rsidRDefault="005118CD" w:rsidP="003F61B0">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8E13E3">
              <w:rPr>
                <w:rFonts w:ascii="Arial" w:hAnsi="Arial" w:cs="Arial"/>
                <w:sz w:val="22"/>
                <w:szCs w:val="22"/>
              </w:rPr>
              <w:t>October 201</w:t>
            </w:r>
            <w:r w:rsidRPr="003A2DD4">
              <w:rPr>
                <w:rFonts w:ascii="Arial" w:hAnsi="Arial" w:cs="Arial"/>
                <w:sz w:val="22"/>
                <w:szCs w:val="22"/>
              </w:rPr>
              <w:fldChar w:fldCharType="end"/>
            </w:r>
            <w:bookmarkEnd w:id="0"/>
            <w:r w:rsidR="00D57390">
              <w:rPr>
                <w:rFonts w:ascii="Arial" w:hAnsi="Arial" w:cs="Arial"/>
                <w:sz w:val="22"/>
                <w:szCs w:val="22"/>
              </w:rPr>
              <w:t>4</w:t>
            </w:r>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F42B35">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F42B35">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c>
          <w:tcPr>
            <w:tcW w:w="3960" w:type="dxa"/>
            <w:gridSpan w:val="2"/>
            <w:shd w:val="clear" w:color="auto" w:fill="auto"/>
          </w:tcPr>
          <w:p w:rsidR="000F725A" w:rsidRPr="003A2DD4" w:rsidRDefault="000F725A" w:rsidP="00F42B35">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r>
      <w:tr w:rsidR="000F725A" w:rsidRPr="003A2DD4">
        <w:tc>
          <w:tcPr>
            <w:tcW w:w="10188" w:type="dxa"/>
            <w:gridSpan w:val="5"/>
            <w:shd w:val="clear" w:color="auto" w:fill="F3F3F3"/>
          </w:tcPr>
          <w:p w:rsidR="000F725A" w:rsidRPr="003A2DD4" w:rsidRDefault="000F725A" w:rsidP="00F42B35">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050E10" w:rsidP="00F42B35">
            <w:pPr>
              <w:spacing w:before="40" w:afterLines="40" w:after="96"/>
              <w:rPr>
                <w:rFonts w:ascii="Arial" w:hAnsi="Arial" w:cs="Arial"/>
                <w:sz w:val="22"/>
                <w:szCs w:val="22"/>
              </w:rPr>
            </w:pPr>
            <w:r>
              <w:rPr>
                <w:rFonts w:ascii="Arial" w:hAnsi="Arial" w:cs="Arial"/>
                <w:sz w:val="22"/>
                <w:szCs w:val="22"/>
              </w:rPr>
              <w:t>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F42B35">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F42B35">
            <w:pPr>
              <w:spacing w:before="40" w:afterLines="40" w:after="96"/>
              <w:rPr>
                <w:rFonts w:ascii="Arial" w:hAnsi="Arial" w:cs="Arial"/>
                <w:b/>
                <w:sz w:val="22"/>
                <w:szCs w:val="22"/>
              </w:rPr>
            </w:pPr>
            <w:r w:rsidRPr="003A2DD4">
              <w:rPr>
                <w:rFonts w:ascii="Arial" w:hAnsi="Arial" w:cs="Arial"/>
                <w:b/>
                <w:sz w:val="22"/>
                <w:szCs w:val="22"/>
              </w:rPr>
              <w:t>Level of qualification</w:t>
            </w:r>
          </w:p>
        </w:tc>
      </w:tr>
      <w:tr w:rsidR="005B3A07" w:rsidRPr="003A2DD4">
        <w:trPr>
          <w:trHeight w:val="840"/>
        </w:trPr>
        <w:tc>
          <w:tcPr>
            <w:tcW w:w="6228" w:type="dxa"/>
            <w:gridSpan w:val="3"/>
            <w:tcBorders>
              <w:bottom w:val="single" w:sz="4" w:space="0" w:color="auto"/>
            </w:tcBorders>
            <w:shd w:val="clear" w:color="auto" w:fill="FFFFFF"/>
          </w:tcPr>
          <w:p w:rsidR="005B3A07" w:rsidRPr="003A2DD4" w:rsidRDefault="0049047C" w:rsidP="00F42B35">
            <w:pPr>
              <w:spacing w:before="40" w:afterLines="40" w:after="96"/>
              <w:rPr>
                <w:rFonts w:ascii="Arial" w:hAnsi="Arial" w:cs="Arial"/>
                <w:bCs/>
                <w:sz w:val="22"/>
                <w:szCs w:val="22"/>
              </w:rPr>
            </w:pPr>
            <w:r>
              <w:rPr>
                <w:rFonts w:ascii="Arial" w:hAnsi="Arial" w:cs="Arial"/>
                <w:bCs/>
                <w:sz w:val="22"/>
                <w:szCs w:val="22"/>
              </w:rPr>
              <w:t xml:space="preserve">BA (Hons) in </w:t>
            </w:r>
            <w:r w:rsidR="0071585B">
              <w:rPr>
                <w:rFonts w:ascii="Arial" w:hAnsi="Arial" w:cs="Arial"/>
                <w:bCs/>
                <w:sz w:val="22"/>
                <w:szCs w:val="22"/>
              </w:rPr>
              <w:t>English</w:t>
            </w:r>
            <w:r w:rsidR="00A11191">
              <w:rPr>
                <w:rFonts w:ascii="Arial" w:hAnsi="Arial" w:cs="Arial"/>
                <w:bCs/>
                <w:sz w:val="22"/>
                <w:szCs w:val="22"/>
              </w:rPr>
              <w:t xml:space="preserve"> in Education</w:t>
            </w:r>
          </w:p>
        </w:tc>
        <w:bookmarkStart w:id="1" w:name="Text4"/>
        <w:tc>
          <w:tcPr>
            <w:tcW w:w="3960" w:type="dxa"/>
            <w:gridSpan w:val="2"/>
            <w:tcBorders>
              <w:bottom w:val="single" w:sz="4" w:space="0" w:color="auto"/>
            </w:tcBorders>
            <w:shd w:val="clear" w:color="auto" w:fill="FFFFFF"/>
          </w:tcPr>
          <w:p w:rsidR="005B3A07" w:rsidRPr="003A2DD4"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1"/>
          </w:p>
        </w:tc>
      </w:tr>
      <w:tr w:rsidR="000F725A" w:rsidRPr="003A2DD4">
        <w:tc>
          <w:tcPr>
            <w:tcW w:w="10188" w:type="dxa"/>
            <w:gridSpan w:val="5"/>
            <w:tcBorders>
              <w:bottom w:val="single" w:sz="4" w:space="0" w:color="auto"/>
            </w:tcBorders>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F42B35">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2" w:name="Text37"/>
        <w:tc>
          <w:tcPr>
            <w:tcW w:w="3960" w:type="dxa"/>
            <w:gridSpan w:val="2"/>
            <w:tcBorders>
              <w:left w:val="nil"/>
              <w:bottom w:val="single" w:sz="4" w:space="0" w:color="auto"/>
            </w:tcBorders>
            <w:shd w:val="clear" w:color="auto" w:fill="auto"/>
          </w:tcPr>
          <w:p w:rsidR="004904F2" w:rsidRPr="003A2DD4"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2"/>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F42B35">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3" w:name="Text38"/>
        <w:tc>
          <w:tcPr>
            <w:tcW w:w="3960" w:type="dxa"/>
            <w:gridSpan w:val="2"/>
            <w:tcBorders>
              <w:left w:val="nil"/>
              <w:bottom w:val="single" w:sz="4" w:space="0" w:color="auto"/>
            </w:tcBorders>
            <w:shd w:val="clear" w:color="auto" w:fill="auto"/>
          </w:tcPr>
          <w:p w:rsidR="0054513D"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3"/>
          </w:p>
        </w:tc>
      </w:tr>
      <w:bookmarkStart w:id="4" w:name="Text40"/>
      <w:tr w:rsidR="00144576" w:rsidRPr="003A2DD4">
        <w:tc>
          <w:tcPr>
            <w:tcW w:w="6228" w:type="dxa"/>
            <w:gridSpan w:val="3"/>
            <w:tcBorders>
              <w:bottom w:val="single" w:sz="4" w:space="0" w:color="auto"/>
              <w:right w:val="nil"/>
            </w:tcBorders>
            <w:shd w:val="clear" w:color="auto" w:fill="auto"/>
          </w:tcPr>
          <w:p w:rsidR="00144576" w:rsidRPr="003A2DD4" w:rsidRDefault="005118CD" w:rsidP="00F42B35">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4"/>
          </w:p>
        </w:tc>
        <w:bookmarkStart w:id="5" w:name="Text41"/>
        <w:tc>
          <w:tcPr>
            <w:tcW w:w="3960" w:type="dxa"/>
            <w:gridSpan w:val="2"/>
            <w:tcBorders>
              <w:left w:val="nil"/>
              <w:bottom w:val="single" w:sz="4" w:space="0" w:color="auto"/>
            </w:tcBorders>
            <w:shd w:val="clear" w:color="auto" w:fill="auto"/>
          </w:tcPr>
          <w:p w:rsidR="00144576" w:rsidRPr="003A2DD4" w:rsidRDefault="005118CD" w:rsidP="00F42B35">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5"/>
          </w:p>
        </w:tc>
      </w:tr>
      <w:tr w:rsidR="000F725A" w:rsidRPr="003A2DD4">
        <w:tc>
          <w:tcPr>
            <w:tcW w:w="10188" w:type="dxa"/>
            <w:gridSpan w:val="5"/>
            <w:tcBorders>
              <w:bottom w:val="single" w:sz="4" w:space="0" w:color="auto"/>
            </w:tcBorders>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F42B35">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F42B35">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Other</w:t>
            </w:r>
          </w:p>
        </w:tc>
      </w:tr>
      <w:tr w:rsidR="004E4950" w:rsidRPr="003A2DD4">
        <w:trPr>
          <w:trHeight w:val="1495"/>
        </w:trPr>
        <w:tc>
          <w:tcPr>
            <w:tcW w:w="2268" w:type="dxa"/>
            <w:shd w:val="clear" w:color="auto" w:fill="auto"/>
          </w:tcPr>
          <w:p w:rsidR="004E4950" w:rsidRPr="003A2DD4" w:rsidRDefault="0049047C" w:rsidP="00F42B35">
            <w:pPr>
              <w:spacing w:before="40" w:afterLines="40" w:after="96"/>
              <w:rPr>
                <w:rFonts w:ascii="Arial" w:hAnsi="Arial" w:cs="Arial"/>
                <w:sz w:val="22"/>
                <w:szCs w:val="22"/>
              </w:rPr>
            </w:pPr>
            <w:r>
              <w:rPr>
                <w:rFonts w:ascii="Arial" w:hAnsi="Arial" w:cs="Arial"/>
                <w:sz w:val="22"/>
                <w:szCs w:val="22"/>
              </w:rPr>
              <w:t xml:space="preserve">BA (Hons) in </w:t>
            </w:r>
            <w:r w:rsidR="0071585B">
              <w:rPr>
                <w:rFonts w:ascii="Arial" w:hAnsi="Arial" w:cs="Arial"/>
                <w:sz w:val="22"/>
                <w:szCs w:val="22"/>
              </w:rPr>
              <w:t>English in Education</w:t>
            </w:r>
          </w:p>
        </w:tc>
        <w:bookmarkStart w:id="6" w:name="Text7"/>
        <w:tc>
          <w:tcPr>
            <w:tcW w:w="2160" w:type="dxa"/>
            <w:shd w:val="clear" w:color="auto" w:fill="auto"/>
          </w:tcPr>
          <w:p w:rsidR="004E4950" w:rsidRPr="003A2DD4" w:rsidRDefault="005118CD" w:rsidP="00F42B35">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6"/>
          </w:p>
        </w:tc>
        <w:bookmarkStart w:id="7" w:name="Text8"/>
        <w:tc>
          <w:tcPr>
            <w:tcW w:w="1800" w:type="dxa"/>
          </w:tcPr>
          <w:p w:rsidR="004E4950" w:rsidRPr="003A2DD4" w:rsidRDefault="005118CD" w:rsidP="00F42B35">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7"/>
          </w:p>
        </w:tc>
        <w:tc>
          <w:tcPr>
            <w:tcW w:w="1980" w:type="dxa"/>
          </w:tcPr>
          <w:p w:rsidR="004E4950" w:rsidRPr="003A2DD4" w:rsidRDefault="005118CD" w:rsidP="00F42B35">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8"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8"/>
          </w:p>
        </w:tc>
        <w:tc>
          <w:tcPr>
            <w:tcW w:w="1980" w:type="dxa"/>
          </w:tcPr>
          <w:p w:rsidR="004E4950" w:rsidRPr="003A2DD4" w:rsidRDefault="005118CD" w:rsidP="00F42B35">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9"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9"/>
          </w:p>
        </w:tc>
      </w:tr>
      <w:tr w:rsidR="000F725A" w:rsidRPr="003A2DD4">
        <w:tc>
          <w:tcPr>
            <w:tcW w:w="10188" w:type="dxa"/>
            <w:gridSpan w:val="5"/>
            <w:shd w:val="clear" w:color="auto" w:fill="F3F3F3"/>
          </w:tcPr>
          <w:p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0" w:name="Text11"/>
      <w:tr w:rsidR="000F725A" w:rsidRPr="003A2DD4">
        <w:tc>
          <w:tcPr>
            <w:tcW w:w="10188" w:type="dxa"/>
            <w:gridSpan w:val="5"/>
            <w:tcBorders>
              <w:bottom w:val="single" w:sz="4" w:space="0" w:color="auto"/>
            </w:tcBorders>
          </w:tcPr>
          <w:p w:rsidR="000F725A" w:rsidRPr="003A2DD4" w:rsidRDefault="005118CD" w:rsidP="00F42B35">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0"/>
          </w:p>
        </w:tc>
      </w:tr>
    </w:tbl>
    <w:p w:rsidR="00692516" w:rsidRPr="003A2DD4" w:rsidRDefault="00692516" w:rsidP="00F42B35">
      <w:pPr>
        <w:spacing w:before="40" w:afterLines="40" w:after="96"/>
        <w:rPr>
          <w:rFonts w:ascii="Arial" w:hAnsi="Arial" w:cs="Arial"/>
          <w:sz w:val="22"/>
          <w:szCs w:val="22"/>
        </w:rPr>
      </w:pPr>
    </w:p>
    <w:p w:rsidR="00280BD1" w:rsidRPr="003A2DD4" w:rsidRDefault="00280BD1" w:rsidP="00F42B35">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F42B35">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1" w:name="Text36"/>
      <w:tr w:rsidR="00280BD1" w:rsidRPr="003A2DD4">
        <w:tc>
          <w:tcPr>
            <w:tcW w:w="10188" w:type="dxa"/>
            <w:gridSpan w:val="3"/>
            <w:tcBorders>
              <w:bottom w:val="single" w:sz="4" w:space="0" w:color="auto"/>
            </w:tcBorders>
          </w:tcPr>
          <w:p w:rsidR="00BE3753" w:rsidRPr="00D57B95" w:rsidRDefault="005118CD" w:rsidP="00BE3753">
            <w:pPr>
              <w:rPr>
                <w:rFonts w:ascii="Arial" w:eastAsia="Times New Roman" w:hAnsi="Arial" w:cs="Arial"/>
                <w:noProof/>
                <w:sz w:val="22"/>
                <w:szCs w:val="22"/>
                <w:lang w:eastAsia="en-GB" w:bidi="ar-SA"/>
              </w:rPr>
            </w:pPr>
            <w:r w:rsidRPr="00D57B95">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BE3753"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BE3753" w:rsidRPr="00D57B95">
              <w:rPr>
                <w:rFonts w:ascii="Arial" w:eastAsia="Times New Roman" w:hAnsi="Arial" w:cs="Arial"/>
                <w:noProof/>
                <w:sz w:val="22"/>
                <w:szCs w:val="22"/>
                <w:lang w:eastAsia="en-GB" w:bidi="ar-SA"/>
              </w:rPr>
              <w:t>At undergraduate level, Education is viewed broadly as including teaching and learning in</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formal and non-formal contexts. The Department aims to provide an academically stimulating</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educational experience by offering a B.A. programme designed to:</w:t>
            </w:r>
          </w:p>
          <w:p w:rsidR="00BE3753" w:rsidRPr="009D18DA" w:rsidRDefault="00BE3753" w:rsidP="00BE3753">
            <w:pPr>
              <w:pStyle w:val="ListParagraph"/>
              <w:numPr>
                <w:ilvl w:val="0"/>
                <w:numId w:val="11"/>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Introduce students to a wide range of theoretical perspectives and academic disciplines</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applied to the study of</w:t>
            </w:r>
            <w:r>
              <w:rPr>
                <w:rFonts w:ascii="Arial" w:eastAsia="Times New Roman" w:hAnsi="Arial" w:cs="Arial"/>
                <w:noProof/>
                <w:sz w:val="22"/>
                <w:szCs w:val="22"/>
                <w:lang w:eastAsia="en-GB" w:bidi="ar-SA"/>
              </w:rPr>
              <w:t xml:space="preserve"> language and literature in relation to</w:t>
            </w:r>
            <w:r w:rsidRPr="00D57B95">
              <w:rPr>
                <w:rFonts w:ascii="Arial" w:eastAsia="Times New Roman" w:hAnsi="Arial" w:cs="Arial"/>
                <w:noProof/>
                <w:sz w:val="22"/>
                <w:szCs w:val="22"/>
                <w:lang w:eastAsia="en-GB" w:bidi="ar-SA"/>
              </w:rPr>
              <w:t xml:space="preserve"> education</w:t>
            </w:r>
          </w:p>
          <w:p w:rsidR="00BE3753" w:rsidRPr="009D18DA" w:rsidRDefault="00BE3753" w:rsidP="00BE3753">
            <w:pPr>
              <w:pStyle w:val="ListParagraph"/>
              <w:numPr>
                <w:ilvl w:val="0"/>
                <w:numId w:val="10"/>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Encourage students to reflect critically on the aims and values of education and on the</w:t>
            </w:r>
          </w:p>
          <w:p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role of education in society</w:t>
            </w:r>
            <w:r>
              <w:rPr>
                <w:rFonts w:ascii="Arial" w:eastAsia="Times New Roman" w:hAnsi="Arial" w:cs="Arial"/>
                <w:noProof/>
                <w:sz w:val="22"/>
                <w:szCs w:val="22"/>
                <w:lang w:eastAsia="en-GB" w:bidi="ar-SA"/>
              </w:rPr>
              <w:t>, and on the ways in which the development of language and engagement with literature form key parts of education</w:t>
            </w:r>
          </w:p>
          <w:p w:rsidR="00BE3753" w:rsidRPr="009D18DA" w:rsidRDefault="00BE3753" w:rsidP="00BE3753">
            <w:pPr>
              <w:pStyle w:val="ListParagraph"/>
              <w:numPr>
                <w:ilvl w:val="0"/>
                <w:numId w:val="9"/>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Empower students by supporting them in the personal selection of a challenging,</w:t>
            </w:r>
          </w:p>
          <w:p w:rsidR="00BE3753" w:rsidRDefault="00BE3753" w:rsidP="00F42B35">
            <w:pPr>
              <w:spacing w:before="40" w:afterLines="40" w:after="96"/>
              <w:rPr>
                <w:rFonts w:ascii="Arial" w:eastAsia="Times New Roman" w:hAnsi="Arial" w:cs="Arial"/>
                <w:sz w:val="22"/>
                <w:szCs w:val="22"/>
                <w:lang w:eastAsia="en-GB" w:bidi="ar-SA"/>
              </w:rPr>
            </w:pPr>
            <w:r w:rsidRPr="00D57B95">
              <w:rPr>
                <w:rFonts w:ascii="Arial" w:eastAsia="Times New Roman" w:hAnsi="Arial" w:cs="Arial"/>
                <w:noProof/>
                <w:sz w:val="22"/>
                <w:szCs w:val="22"/>
                <w:lang w:eastAsia="en-GB" w:bidi="ar-SA"/>
              </w:rPr>
              <w:t>informative and enabling learning programme</w:t>
            </w:r>
            <w:r w:rsidR="005118CD" w:rsidRPr="00D57B95">
              <w:rPr>
                <w:rFonts w:ascii="Arial" w:eastAsia="Times New Roman" w:hAnsi="Arial" w:cs="Arial"/>
                <w:sz w:val="22"/>
                <w:szCs w:val="22"/>
                <w:lang w:eastAsia="en-GB" w:bidi="ar-SA"/>
              </w:rPr>
              <w:fldChar w:fldCharType="end"/>
            </w:r>
          </w:p>
          <w:p w:rsidR="00BE3753" w:rsidRDefault="00BE3753" w:rsidP="00F42B35">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actively participate in rigorous education training based around core skills</w:t>
            </w:r>
          </w:p>
          <w:p w:rsidR="00BE3753" w:rsidRPr="009D18DA" w:rsidRDefault="00BE3753" w:rsidP="00F42B35">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equip students for the world of work and professional career development</w:t>
            </w:r>
          </w:p>
          <w:bookmarkEnd w:id="11"/>
          <w:p w:rsidR="00280BD1" w:rsidRPr="003A2DD4" w:rsidRDefault="00280BD1" w:rsidP="00F42B35">
            <w:pPr>
              <w:spacing w:before="40" w:afterLines="40" w:after="96"/>
              <w:rPr>
                <w:rFonts w:ascii="Arial" w:eastAsia="Times New Roman" w:hAnsi="Arial" w:cs="Arial"/>
                <w:sz w:val="22"/>
                <w:szCs w:val="22"/>
                <w:lang w:eastAsia="en-GB" w:bidi="ar-SA"/>
              </w:rPr>
            </w:pPr>
          </w:p>
        </w:tc>
      </w:tr>
      <w:tr w:rsidR="00280BD1" w:rsidRPr="003A2DD4">
        <w:tc>
          <w:tcPr>
            <w:tcW w:w="10188" w:type="dxa"/>
            <w:gridSpan w:val="3"/>
            <w:tcBorders>
              <w:bottom w:val="single" w:sz="4" w:space="0" w:color="auto"/>
            </w:tcBorders>
            <w:shd w:val="clear" w:color="auto" w:fill="F3F3F3"/>
          </w:tcPr>
          <w:p w:rsidR="00280BD1" w:rsidRPr="003A2DD4" w:rsidRDefault="00280BD1" w:rsidP="00F42B35">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F42B35">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F42B35">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Knowledge and understanding of:</w:t>
            </w:r>
          </w:p>
          <w:p w:rsidR="00BE3753" w:rsidRPr="002A6793" w:rsidRDefault="005118CD" w:rsidP="00F42B35">
            <w:pPr>
              <w:spacing w:before="40" w:afterLines="40" w:after="96"/>
              <w:rPr>
                <w:rFonts w:ascii="Arial" w:hAnsi="Arial" w:cs="Arial"/>
                <w:sz w:val="22"/>
                <w:szCs w:val="22"/>
              </w:rPr>
            </w:pPr>
            <w:r w:rsidRPr="002A6793">
              <w:rPr>
                <w:rFonts w:ascii="Arial" w:hAnsi="Arial" w:cs="Arial"/>
                <w:sz w:val="22"/>
                <w:szCs w:val="22"/>
              </w:rPr>
              <w:fldChar w:fldCharType="begin">
                <w:ffData>
                  <w:name w:val="Text20"/>
                  <w:enabled/>
                  <w:calcOnExit w:val="0"/>
                  <w:textInput/>
                </w:ffData>
              </w:fldChar>
            </w:r>
            <w:bookmarkStart w:id="12" w:name="Text20"/>
            <w:r w:rsidR="00BE3753"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BE3753" w:rsidRPr="002A6793">
              <w:rPr>
                <w:rFonts w:ascii="Arial" w:hAnsi="Arial" w:cs="Arial"/>
                <w:sz w:val="22"/>
                <w:szCs w:val="22"/>
              </w:rPr>
              <w:t>Knowledge of:</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1. Theory and research findings in relation to aspects of policy and practice in Education located within the context of language and literature</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2. A range of literature relating to educational theory, practice and issues</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3. A range of research findings related to language issues within an educational context and a range of literature which explores key educational issues</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4. Salient features of the subject content of their chosen modules</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Understanding of:</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Students should show an understanding of:</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5. Key concepts of educational theory and practice</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6. Key concepts of linguistic and textual analysis located within an educational context</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7. How theory and research findings impact upon policy and practice in Education</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8. How coherent arguments about educational theory and practice can be constructed, developed and conveyed within a language and literary context</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9. How educational linguistic and literary theories and practices can be subjected to critical scrutiny</w:t>
            </w:r>
          </w:p>
          <w:p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10. How theory and research findings can be synthesised and evaluated in relation to aspects of policy and practice in Education</w:t>
            </w:r>
          </w:p>
          <w:p w:rsidR="00BE3753" w:rsidRDefault="00BE3753" w:rsidP="00F42B35">
            <w:pPr>
              <w:spacing w:before="40" w:afterLines="40" w:after="96"/>
              <w:rPr>
                <w:rFonts w:ascii="Arial" w:hAnsi="Arial" w:cs="Arial"/>
                <w:sz w:val="22"/>
                <w:szCs w:val="22"/>
              </w:rPr>
            </w:pPr>
            <w:r w:rsidRPr="002A6793">
              <w:rPr>
                <w:rFonts w:ascii="Arial" w:hAnsi="Arial" w:cs="Arial"/>
                <w:sz w:val="22"/>
                <w:szCs w:val="22"/>
              </w:rPr>
              <w:lastRenderedPageBreak/>
              <w:t xml:space="preserve">11. How to apply insights gained from the above to specific areas/topics of analysis within educational theory and practice </w:t>
            </w:r>
          </w:p>
          <w:p w:rsidR="001965DD" w:rsidRPr="00BE3753" w:rsidRDefault="00BE3753" w:rsidP="00F42B35">
            <w:pPr>
              <w:spacing w:before="40" w:afterLines="40" w:after="96"/>
              <w:rPr>
                <w:rFonts w:ascii="Arial" w:hAnsi="Arial" w:cs="Arial"/>
                <w:sz w:val="22"/>
                <w:szCs w:val="22"/>
              </w:rPr>
            </w:pPr>
            <w:r>
              <w:rPr>
                <w:rFonts w:ascii="Arial" w:hAnsi="Arial" w:cs="Arial"/>
                <w:sz w:val="22"/>
                <w:szCs w:val="22"/>
              </w:rPr>
              <w:t xml:space="preserve">12. </w:t>
            </w:r>
            <w:r w:rsidRPr="002A6793">
              <w:rPr>
                <w:rFonts w:ascii="Arial" w:hAnsi="Arial" w:cs="Arial"/>
                <w:sz w:val="22"/>
                <w:szCs w:val="22"/>
              </w:rPr>
              <w:t>How to design and carry out a small-scale empirical educational research project which has a linguistic or literary focus</w:t>
            </w:r>
            <w:r w:rsidR="005118CD" w:rsidRPr="002A6793">
              <w:rPr>
                <w:rFonts w:ascii="Arial" w:hAnsi="Arial" w:cs="Arial"/>
                <w:sz w:val="22"/>
                <w:szCs w:val="22"/>
              </w:rPr>
              <w:fldChar w:fldCharType="end"/>
            </w:r>
            <w:bookmarkEnd w:id="12"/>
          </w:p>
        </w:tc>
        <w:tc>
          <w:tcPr>
            <w:tcW w:w="4500" w:type="dxa"/>
          </w:tcPr>
          <w:p w:rsidR="009D18DA" w:rsidRPr="00D57B95" w:rsidRDefault="009D18DA" w:rsidP="00F42B35">
            <w:pPr>
              <w:spacing w:before="40" w:afterLines="40" w:after="96"/>
              <w:rPr>
                <w:rFonts w:ascii="Arial" w:hAnsi="Arial" w:cs="Arial"/>
                <w:sz w:val="22"/>
                <w:szCs w:val="22"/>
              </w:rPr>
            </w:pPr>
            <w:r w:rsidRPr="00D57B95">
              <w:rPr>
                <w:rFonts w:ascii="Arial" w:hAnsi="Arial" w:cs="Arial"/>
                <w:sz w:val="22"/>
                <w:szCs w:val="22"/>
              </w:rPr>
              <w:lastRenderedPageBreak/>
              <w:t>Learning/teaching methods and strategies (relating to numbered outcomes):</w:t>
            </w:r>
          </w:p>
          <w:p w:rsidR="009D18DA" w:rsidRPr="00D57B95"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bookmarkStart w:id="13" w:name="Text22"/>
            <w:r w:rsidR="009D18DA" w:rsidRPr="00D57B95">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sidRPr="00D57B95">
              <w:rPr>
                <w:rFonts w:ascii="Arial" w:hAnsi="Arial" w:cs="Arial"/>
                <w:noProof/>
                <w:sz w:val="22"/>
                <w:szCs w:val="22"/>
              </w:rPr>
              <w:t>lectures (1-10)</w:t>
            </w:r>
          </w:p>
          <w:p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seminars (1-10)</w:t>
            </w:r>
          </w:p>
          <w:p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directed reading (1-10)</w:t>
            </w:r>
          </w:p>
          <w:p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use of the VLE (1-10)</w:t>
            </w:r>
          </w:p>
          <w:p w:rsidR="00050E10" w:rsidRPr="009D18DA" w:rsidRDefault="005118CD" w:rsidP="00F42B35">
            <w:pPr>
              <w:pStyle w:val="ListParagraph"/>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bookmarkEnd w:id="13"/>
            <w:r w:rsidR="00050E10" w:rsidRPr="009D18DA">
              <w:rPr>
                <w:rFonts w:ascii="Arial" w:hAnsi="Arial" w:cs="Arial"/>
                <w:sz w:val="22"/>
                <w:szCs w:val="22"/>
              </w:rPr>
              <w:t>Independent research (for dissertation)</w:t>
            </w:r>
            <w:r w:rsidR="00212432" w:rsidRPr="009D18DA">
              <w:rPr>
                <w:rFonts w:ascii="Arial" w:hAnsi="Arial" w:cs="Arial"/>
                <w:sz w:val="22"/>
                <w:szCs w:val="22"/>
              </w:rPr>
              <w:t xml:space="preserve"> (1-</w:t>
            </w:r>
            <w:r w:rsidR="009D18DA">
              <w:rPr>
                <w:rFonts w:ascii="Arial" w:hAnsi="Arial" w:cs="Arial"/>
                <w:sz w:val="22"/>
                <w:szCs w:val="22"/>
              </w:rPr>
              <w:t>10</w:t>
            </w:r>
            <w:r w:rsidR="00212432" w:rsidRPr="009D18DA">
              <w:rPr>
                <w:rFonts w:ascii="Arial" w:hAnsi="Arial" w:cs="Arial"/>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9D18DA" w:rsidRPr="009D18DA"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r w:rsidR="009D18DA" w:rsidRPr="009D18DA">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Pr>
                <w:rFonts w:ascii="Arial" w:eastAsia="MS Gothic" w:hAnsi="Arial" w:cs="Arial"/>
                <w:noProof/>
                <w:sz w:val="22"/>
                <w:szCs w:val="22"/>
              </w:rPr>
              <w:t>Open book examinations (1-</w:t>
            </w:r>
            <w:r w:rsidR="00BE3753">
              <w:rPr>
                <w:rFonts w:ascii="Arial" w:eastAsia="MS Gothic" w:hAnsi="Arial" w:cs="Arial"/>
                <w:noProof/>
                <w:sz w:val="22"/>
                <w:szCs w:val="22"/>
              </w:rPr>
              <w:t>11</w:t>
            </w:r>
            <w:r w:rsidR="009D18DA" w:rsidRPr="009D18DA">
              <w:rPr>
                <w:rFonts w:ascii="Arial" w:eastAsia="MS Gothic" w:hAnsi="Arial" w:cs="Arial"/>
                <w:noProof/>
                <w:sz w:val="22"/>
                <w:szCs w:val="22"/>
              </w:rPr>
              <w:t>)</w:t>
            </w:r>
          </w:p>
          <w:p w:rsidR="009D18DA" w:rsidRPr="009D18DA" w:rsidRDefault="00BE3753" w:rsidP="00F42B35">
            <w:pPr>
              <w:numPr>
                <w:ilvl w:val="0"/>
                <w:numId w:val="3"/>
              </w:numPr>
              <w:spacing w:before="40" w:afterLines="40" w:after="96"/>
              <w:rPr>
                <w:rFonts w:ascii="Arial" w:hAnsi="Arial" w:cs="Arial"/>
                <w:sz w:val="22"/>
                <w:szCs w:val="22"/>
              </w:rPr>
            </w:pPr>
            <w:r>
              <w:rPr>
                <w:rFonts w:ascii="Arial" w:eastAsia="MS Gothic" w:hAnsi="Arial" w:cs="Arial"/>
                <w:noProof/>
                <w:sz w:val="22"/>
                <w:szCs w:val="22"/>
              </w:rPr>
              <w:t>Coursework essays (1-11</w:t>
            </w:r>
            <w:r w:rsidR="009D18DA" w:rsidRPr="009D18DA">
              <w:rPr>
                <w:rFonts w:ascii="Arial" w:eastAsia="MS Gothic" w:hAnsi="Arial" w:cs="Arial"/>
                <w:noProof/>
                <w:sz w:val="22"/>
                <w:szCs w:val="22"/>
              </w:rPr>
              <w:t>)</w:t>
            </w:r>
          </w:p>
          <w:p w:rsidR="00050E10"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r w:rsidR="00050E10">
              <w:rPr>
                <w:rFonts w:ascii="Arial" w:hAnsi="Arial" w:cs="Arial"/>
                <w:sz w:val="22"/>
                <w:szCs w:val="22"/>
              </w:rPr>
              <w:t>Dissertation</w:t>
            </w:r>
            <w:r w:rsidR="00212432">
              <w:rPr>
                <w:rFonts w:ascii="Arial" w:hAnsi="Arial" w:cs="Arial"/>
                <w:sz w:val="22"/>
                <w:szCs w:val="22"/>
              </w:rPr>
              <w:t xml:space="preserve"> (1-</w:t>
            </w:r>
            <w:r w:rsidR="00BE3753">
              <w:rPr>
                <w:rFonts w:ascii="Arial" w:hAnsi="Arial" w:cs="Arial"/>
                <w:sz w:val="22"/>
                <w:szCs w:val="22"/>
              </w:rPr>
              <w:t>12</w:t>
            </w:r>
            <w:r w:rsidR="00212432">
              <w:rPr>
                <w:rFonts w:ascii="Arial" w:hAnsi="Arial" w:cs="Arial"/>
                <w:sz w:val="22"/>
                <w:szCs w:val="22"/>
              </w:rPr>
              <w:t>)</w:t>
            </w:r>
          </w:p>
          <w:p w:rsidR="00050E10" w:rsidRPr="003A2DD4" w:rsidRDefault="00050E10" w:rsidP="00F42B35">
            <w:pPr>
              <w:spacing w:before="40" w:afterLines="40" w:after="96"/>
              <w:ind w:left="397"/>
              <w:rPr>
                <w:rFonts w:ascii="Arial" w:hAnsi="Arial" w:cs="Arial"/>
                <w:sz w:val="22"/>
                <w:szCs w:val="22"/>
              </w:rPr>
            </w:pP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lastRenderedPageBreak/>
              <w:t>B: (</w:t>
            </w:r>
            <w:proofErr w:type="spellStart"/>
            <w:r w:rsidRPr="003A2DD4">
              <w:rPr>
                <w:rFonts w:ascii="Arial" w:hAnsi="Arial" w:cs="Arial"/>
                <w:b/>
                <w:sz w:val="22"/>
                <w:szCs w:val="22"/>
              </w:rPr>
              <w:t>i</w:t>
            </w:r>
            <w:proofErr w:type="spellEnd"/>
            <w:r w:rsidRPr="003A2DD4">
              <w:rPr>
                <w:rFonts w:ascii="Arial" w:hAnsi="Arial" w:cs="Arial"/>
                <w:b/>
                <w:sz w:val="22"/>
                <w:szCs w:val="22"/>
              </w:rPr>
              <w:t xml:space="preserve">) Skills - discipline related </w:t>
            </w:r>
          </w:p>
        </w:tc>
      </w:tr>
      <w:tr w:rsidR="00280BD1" w:rsidRPr="003A2DD4">
        <w:trPr>
          <w:trHeight w:val="135"/>
        </w:trPr>
        <w:tc>
          <w:tcPr>
            <w:tcW w:w="5688" w:type="dxa"/>
            <w:gridSpan w:val="2"/>
            <w:vMerge w:val="restart"/>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F42B35">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F42B35">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F42B35">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sidR="009D18DA">
              <w:rPr>
                <w:rFonts w:ascii="Arial" w:eastAsia="Times New Roman" w:hAnsi="Arial" w:cs="Arial"/>
                <w:sz w:val="22"/>
                <w:szCs w:val="22"/>
                <w:lang w:eastAsia="en-GB" w:bidi="ar-SA"/>
              </w:rPr>
              <w:t>ed</w:t>
            </w:r>
            <w:r w:rsidRPr="00F124AF">
              <w:rPr>
                <w:rFonts w:ascii="Arial" w:eastAsia="Times New Roman" w:hAnsi="Arial" w:cs="Arial"/>
                <w:sz w:val="22"/>
                <w:szCs w:val="22"/>
                <w:lang w:eastAsia="en-GB" w:bidi="ar-SA"/>
              </w:rPr>
              <w:t>ucational issues, and recognise and question assumption</w:t>
            </w:r>
            <w:r>
              <w:rPr>
                <w:rFonts w:ascii="Arial" w:eastAsia="Times New Roman" w:hAnsi="Arial" w:cs="Arial"/>
                <w:sz w:val="22"/>
                <w:szCs w:val="22"/>
                <w:lang w:eastAsia="en-GB" w:bidi="ar-SA"/>
              </w:rPr>
              <w:t>s</w:t>
            </w:r>
          </w:p>
          <w:p w:rsidR="00280BD1" w:rsidRPr="003A2DD4" w:rsidRDefault="00BC074F" w:rsidP="00F42B35">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9D18DA"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9D18DA" w:rsidRDefault="00BC074F" w:rsidP="00F42B35">
            <w:pPr>
              <w:numPr>
                <w:ilvl w:val="0"/>
                <w:numId w:val="3"/>
              </w:numPr>
              <w:spacing w:before="40" w:afterLines="40" w:after="96"/>
              <w:rPr>
                <w:rFonts w:ascii="Arial" w:hAnsi="Arial" w:cs="Arial"/>
                <w:sz w:val="22"/>
                <w:szCs w:val="22"/>
              </w:rPr>
            </w:pPr>
            <w:r w:rsidRPr="009D18DA">
              <w:rPr>
                <w:rFonts w:ascii="Arial" w:hAnsi="Arial" w:cs="Arial"/>
                <w:sz w:val="22"/>
                <w:szCs w:val="22"/>
              </w:rPr>
              <w:t>Independ</w:t>
            </w:r>
            <w:r w:rsidR="009D18DA">
              <w:rPr>
                <w:rFonts w:ascii="Arial" w:hAnsi="Arial" w:cs="Arial"/>
                <w:sz w:val="22"/>
                <w:szCs w:val="22"/>
              </w:rPr>
              <w:t>ent research (for dissertation)</w:t>
            </w:r>
            <w:r w:rsidR="00212432" w:rsidRPr="009D18DA">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280BD1" w:rsidRPr="005B2CC8"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F42B35">
            <w:pPr>
              <w:numPr>
                <w:ilvl w:val="0"/>
                <w:numId w:val="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F42B35">
            <w:pPr>
              <w:numPr>
                <w:ilvl w:val="0"/>
                <w:numId w:val="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5B2CC8" w:rsidP="00F42B35">
            <w:pPr>
              <w:numPr>
                <w:ilvl w:val="0"/>
                <w:numId w:val="6"/>
              </w:numPr>
              <w:spacing w:before="40" w:afterLines="40" w:after="96"/>
              <w:rPr>
                <w:rFonts w:ascii="Arial" w:hAnsi="Arial" w:cs="Arial"/>
                <w:sz w:val="22"/>
                <w:szCs w:val="22"/>
              </w:rPr>
            </w:pPr>
            <w:r>
              <w:rPr>
                <w:rFonts w:ascii="Arial" w:hAnsi="Arial" w:cs="Arial"/>
                <w:noProof/>
                <w:sz w:val="22"/>
                <w:szCs w:val="22"/>
              </w:rPr>
              <w:t>independent research for</w:t>
            </w:r>
            <w:r w:rsidR="00212432">
              <w:rPr>
                <w:rFonts w:ascii="Arial" w:hAnsi="Arial" w:cs="Arial"/>
                <w:noProof/>
                <w:sz w:val="22"/>
                <w:szCs w:val="22"/>
              </w:rPr>
              <w:t xml:space="preserve"> empirical dissertation (</w:t>
            </w:r>
            <w:r>
              <w:rPr>
                <w:rFonts w:ascii="Arial" w:hAnsi="Arial" w:cs="Arial"/>
                <w:noProof/>
                <w:sz w:val="22"/>
                <w:szCs w:val="22"/>
              </w:rPr>
              <w:t>1-4</w:t>
            </w:r>
            <w:r w:rsidR="00212432">
              <w:rPr>
                <w:rFonts w:ascii="Arial" w:hAnsi="Arial" w:cs="Arial"/>
                <w:sz w:val="22"/>
                <w:szCs w:val="22"/>
              </w:rPr>
              <w:t>)</w:t>
            </w:r>
          </w:p>
          <w:p w:rsidR="00212432" w:rsidRPr="003A2DD4" w:rsidRDefault="00212432" w:rsidP="00F42B35">
            <w:pPr>
              <w:numPr>
                <w:ilvl w:val="0"/>
                <w:numId w:val="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F42B35">
            <w:pPr>
              <w:numPr>
                <w:ilvl w:val="1"/>
                <w:numId w:val="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F42B35">
            <w:pPr>
              <w:numPr>
                <w:ilvl w:val="1"/>
                <w:numId w:val="6"/>
              </w:numPr>
              <w:spacing w:before="40" w:afterLines="40" w:after="96"/>
              <w:rPr>
                <w:rFonts w:ascii="Arial" w:hAnsi="Arial" w:cs="Arial"/>
                <w:sz w:val="22"/>
                <w:szCs w:val="22"/>
              </w:rPr>
            </w:pPr>
            <w:r>
              <w:rPr>
                <w:rFonts w:ascii="Arial" w:hAnsi="Arial" w:cs="Arial"/>
                <w:noProof/>
                <w:sz w:val="22"/>
                <w:szCs w:val="22"/>
              </w:rPr>
              <w:t>coursework essays (1, 3)</w:t>
            </w:r>
          </w:p>
          <w:p w:rsidR="005B2CC8" w:rsidRPr="005B2CC8" w:rsidRDefault="00212432" w:rsidP="00F42B35">
            <w:pPr>
              <w:numPr>
                <w:ilvl w:val="1"/>
                <w:numId w:val="6"/>
              </w:numPr>
              <w:spacing w:before="40" w:afterLines="40" w:after="96"/>
              <w:rPr>
                <w:rFonts w:ascii="Arial" w:hAnsi="Arial" w:cs="Arial"/>
                <w:sz w:val="22"/>
                <w:szCs w:val="22"/>
              </w:rPr>
            </w:pPr>
            <w:r>
              <w:rPr>
                <w:rFonts w:ascii="Arial" w:hAnsi="Arial" w:cs="Arial"/>
                <w:sz w:val="22"/>
                <w:szCs w:val="22"/>
              </w:rPr>
              <w:t>empirical dissertation (</w:t>
            </w:r>
            <w:r w:rsidR="005B2CC8">
              <w:rPr>
                <w:rFonts w:ascii="Arial" w:hAnsi="Arial" w:cs="Arial"/>
                <w:sz w:val="22"/>
                <w:szCs w:val="22"/>
              </w:rPr>
              <w:t>1-4</w:t>
            </w:r>
            <w:r>
              <w:rPr>
                <w:rFonts w:ascii="Arial" w:hAnsi="Arial" w:cs="Arial"/>
                <w:sz w:val="22"/>
                <w:szCs w:val="22"/>
              </w:rPr>
              <w:t>)</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lastRenderedPageBreak/>
              <w:t>coursework essays</w:t>
            </w:r>
            <w:r>
              <w:rPr>
                <w:rFonts w:ascii="Arial" w:hAnsi="Arial" w:cs="Arial"/>
                <w:noProof/>
                <w:sz w:val="22"/>
                <w:szCs w:val="22"/>
              </w:rPr>
              <w:t xml:space="preserve"> (1-5)</w:t>
            </w:r>
          </w:p>
          <w:p w:rsidR="000F02E9"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F42B35">
            <w:pPr>
              <w:spacing w:before="40" w:afterLines="40" w:after="96"/>
              <w:rPr>
                <w:rFonts w:ascii="Arial" w:hAnsi="Arial" w:cs="Arial"/>
                <w:b/>
                <w:sz w:val="22"/>
                <w:szCs w:val="22"/>
              </w:rPr>
            </w:pPr>
            <w:r w:rsidRPr="003A2DD4">
              <w:rPr>
                <w:rFonts w:ascii="Arial" w:hAnsi="Arial" w:cs="Arial"/>
                <w:b/>
                <w:bCs/>
                <w:sz w:val="22"/>
                <w:szCs w:val="22"/>
              </w:rPr>
              <w:lastRenderedPageBreak/>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bookmarkStart w:id="14" w:name="Text15"/>
      <w:tr w:rsidR="002872DD" w:rsidRPr="003A2DD4">
        <w:tc>
          <w:tcPr>
            <w:tcW w:w="10188" w:type="dxa"/>
            <w:gridSpan w:val="3"/>
            <w:tcBorders>
              <w:bottom w:val="single" w:sz="4" w:space="0" w:color="auto"/>
            </w:tcBorders>
          </w:tcPr>
          <w:p w:rsidR="00BE3753" w:rsidRPr="002A6793" w:rsidRDefault="005118CD" w:rsidP="00F42B35">
            <w:pPr>
              <w:spacing w:before="40" w:afterLines="40" w:after="96"/>
              <w:rPr>
                <w:rFonts w:ascii="Arial" w:hAnsi="Arial" w:cs="Arial"/>
                <w:sz w:val="22"/>
                <w:szCs w:val="22"/>
              </w:rPr>
            </w:pPr>
            <w:r w:rsidRPr="002A6793">
              <w:rPr>
                <w:rFonts w:ascii="Arial" w:hAnsi="Arial" w:cs="Arial"/>
                <w:sz w:val="22"/>
                <w:szCs w:val="22"/>
              </w:rPr>
              <w:fldChar w:fldCharType="begin">
                <w:ffData>
                  <w:name w:val="Text15"/>
                  <w:enabled/>
                  <w:calcOnExit w:val="0"/>
                  <w:helpText w:type="text" w:val="Please include the URL of the relevant subject benchmark statement(s)"/>
                  <w:textInput/>
                </w:ffData>
              </w:fldChar>
            </w:r>
            <w:r w:rsidR="00BE3753"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BE3753" w:rsidRPr="002A6793">
              <w:rPr>
                <w:rFonts w:ascii="Arial" w:hAnsi="Arial" w:cs="Arial"/>
                <w:sz w:val="22"/>
                <w:szCs w:val="22"/>
              </w:rPr>
              <w:t>This programme draws from the QAA benchmark statement for Education Studies</w:t>
            </w:r>
          </w:p>
          <w:p w:rsidR="00BE3753" w:rsidRPr="002A6793" w:rsidRDefault="00BE3753" w:rsidP="00F42B35">
            <w:pPr>
              <w:spacing w:before="40" w:afterLines="40" w:after="96"/>
              <w:rPr>
                <w:rFonts w:ascii="Arial" w:hAnsi="Arial" w:cs="Arial"/>
                <w:noProof/>
                <w:sz w:val="22"/>
                <w:szCs w:val="22"/>
              </w:rPr>
            </w:pPr>
            <w:r w:rsidRPr="002A6793">
              <w:rPr>
                <w:rFonts w:ascii="Arial" w:hAnsi="Arial" w:cs="Arial"/>
                <w:noProof/>
                <w:sz w:val="22"/>
                <w:szCs w:val="22"/>
              </w:rPr>
              <w:t>http://www.qaa.ac.uk/academicinfrastructure/benchmark/honours/Education07.pdf</w:t>
            </w:r>
          </w:p>
          <w:p w:rsidR="00BE3753" w:rsidRPr="002A6793" w:rsidRDefault="00BE3753" w:rsidP="00F42B35">
            <w:pPr>
              <w:spacing w:before="40" w:afterLines="40" w:after="96"/>
              <w:rPr>
                <w:rFonts w:ascii="Arial" w:hAnsi="Arial" w:cs="Arial"/>
                <w:noProof/>
                <w:sz w:val="22"/>
                <w:szCs w:val="22"/>
              </w:rPr>
            </w:pPr>
            <w:r w:rsidRPr="002A6793">
              <w:rPr>
                <w:rFonts w:ascii="Arial" w:hAnsi="Arial" w:cs="Arial"/>
                <w:noProof/>
                <w:sz w:val="22"/>
                <w:szCs w:val="22"/>
              </w:rPr>
              <w:t>and the QAA benchmark statement for English</w:t>
            </w:r>
          </w:p>
          <w:p w:rsidR="00050E10" w:rsidRPr="00050E10" w:rsidRDefault="00BE3753" w:rsidP="00F42B35">
            <w:pPr>
              <w:spacing w:before="40" w:afterLines="40" w:after="96"/>
              <w:rPr>
                <w:rFonts w:ascii="Arial" w:hAnsi="Arial" w:cs="Arial"/>
                <w:sz w:val="22"/>
                <w:szCs w:val="22"/>
              </w:rPr>
            </w:pPr>
            <w:r w:rsidRPr="002A6793">
              <w:rPr>
                <w:rFonts w:ascii="Arial" w:hAnsi="Arial" w:cs="Arial"/>
                <w:sz w:val="22"/>
                <w:szCs w:val="22"/>
              </w:rPr>
              <w:t>http://www.qaa.ac.uk/academicinfrastructure/benchmark/honours/english.asp</w:t>
            </w:r>
            <w:r w:rsidR="005118CD" w:rsidRPr="002A6793">
              <w:rPr>
                <w:rFonts w:ascii="Arial" w:hAnsi="Arial" w:cs="Arial"/>
                <w:sz w:val="22"/>
                <w:szCs w:val="22"/>
              </w:rPr>
              <w:fldChar w:fldCharType="end"/>
            </w:r>
            <w:bookmarkEnd w:id="14"/>
          </w:p>
        </w:tc>
      </w:tr>
      <w:tr w:rsidR="00E57911" w:rsidRPr="003A2DD4">
        <w:tc>
          <w:tcPr>
            <w:tcW w:w="10188" w:type="dxa"/>
            <w:gridSpan w:val="3"/>
            <w:shd w:val="clear" w:color="auto" w:fill="F3F3F3"/>
          </w:tcPr>
          <w:p w:rsidR="00E57911" w:rsidRPr="003A2DD4" w:rsidRDefault="00E57911" w:rsidP="00F42B35">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F42B35">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tr w:rsidR="00FA1BE6" w:rsidRPr="003A2DD4">
        <w:trPr>
          <w:trHeight w:val="386"/>
        </w:trPr>
        <w:tc>
          <w:tcPr>
            <w:tcW w:w="10188" w:type="dxa"/>
            <w:gridSpan w:val="3"/>
            <w:tcBorders>
              <w:top w:val="nil"/>
            </w:tcBorders>
          </w:tcPr>
          <w:p w:rsidR="00FA1BE6" w:rsidRPr="003A2DD4" w:rsidRDefault="00CA7BCC" w:rsidP="003E5E56">
            <w:pPr>
              <w:pStyle w:val="style1"/>
              <w:tabs>
                <w:tab w:val="left" w:pos="540"/>
              </w:tabs>
              <w:rPr>
                <w:sz w:val="22"/>
                <w:szCs w:val="22"/>
              </w:rPr>
            </w:pPr>
            <w:r w:rsidRPr="00CA7BCC">
              <w:rPr>
                <w:sz w:val="22"/>
                <w:szCs w:val="22"/>
              </w:rPr>
              <w:t>http://www.york.ac.uk/education/assessment-policies/</w:t>
            </w:r>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tr w:rsidR="007460BB" w:rsidRPr="003A2DD4">
        <w:trPr>
          <w:trHeight w:val="386"/>
        </w:trPr>
        <w:tc>
          <w:tcPr>
            <w:tcW w:w="10188" w:type="dxa"/>
            <w:gridSpan w:val="3"/>
            <w:tcBorders>
              <w:top w:val="nil"/>
            </w:tcBorders>
          </w:tcPr>
          <w:p w:rsidR="007460BB" w:rsidRPr="003A2DD4" w:rsidRDefault="00CA7BCC" w:rsidP="003E5E56">
            <w:pPr>
              <w:pStyle w:val="style1"/>
              <w:tabs>
                <w:tab w:val="left" w:pos="540"/>
              </w:tabs>
              <w:rPr>
                <w:sz w:val="22"/>
                <w:szCs w:val="22"/>
              </w:rPr>
            </w:pPr>
            <w:r w:rsidRPr="00CA7BCC">
              <w:rPr>
                <w:sz w:val="22"/>
                <w:szCs w:val="22"/>
              </w:rPr>
              <w:t>http://www.york.ac.uk/education/assessment-policies/</w:t>
            </w:r>
          </w:p>
        </w:tc>
      </w:tr>
      <w:tr w:rsidR="00104345" w:rsidRPr="003A2DD4">
        <w:tc>
          <w:tcPr>
            <w:tcW w:w="5094" w:type="dxa"/>
            <w:tcBorders>
              <w:bottom w:val="single" w:sz="4" w:space="0" w:color="auto"/>
            </w:tcBorders>
            <w:shd w:val="clear" w:color="auto" w:fill="F3F3F3"/>
          </w:tcPr>
          <w:p w:rsidR="00104345" w:rsidRPr="003A2DD4" w:rsidRDefault="001240B1" w:rsidP="00F42B35">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5" w:name="Text18"/>
        <w:tc>
          <w:tcPr>
            <w:tcW w:w="5094" w:type="dxa"/>
            <w:gridSpan w:val="2"/>
          </w:tcPr>
          <w:p w:rsidR="00104345" w:rsidRPr="003A2DD4" w:rsidRDefault="005118CD" w:rsidP="00F42B35">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5"/>
          </w:p>
        </w:tc>
      </w:tr>
      <w:tr w:rsidR="00104345" w:rsidRPr="003A2DD4">
        <w:trPr>
          <w:trHeight w:val="639"/>
        </w:trPr>
        <w:tc>
          <w:tcPr>
            <w:tcW w:w="5094" w:type="dxa"/>
            <w:shd w:val="clear" w:color="auto" w:fill="F3F3F3"/>
          </w:tcPr>
          <w:p w:rsidR="00104345" w:rsidRPr="003A2DD4" w:rsidRDefault="00104345" w:rsidP="00F42B35">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Languages For All (LFA) module be taken ab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F42B35">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F42B35">
      <w:pPr>
        <w:spacing w:before="40" w:afterLines="40" w:after="96"/>
        <w:rPr>
          <w:rFonts w:ascii="Arial" w:hAnsi="Arial" w:cs="Arial"/>
          <w:sz w:val="22"/>
          <w:szCs w:val="22"/>
        </w:rPr>
      </w:pPr>
    </w:p>
    <w:p w:rsidR="00A5588E" w:rsidRPr="003A2DD4" w:rsidRDefault="00A5588E" w:rsidP="00F42B35">
      <w:pPr>
        <w:spacing w:before="40" w:afterLines="40" w:after="96"/>
        <w:rPr>
          <w:rFonts w:ascii="Arial" w:hAnsi="Arial" w:cs="Arial"/>
          <w:sz w:val="22"/>
          <w:szCs w:val="22"/>
        </w:rPr>
      </w:pPr>
    </w:p>
    <w:p w:rsidR="00D73F21" w:rsidRPr="003A2DD4" w:rsidRDefault="00D73F21" w:rsidP="00F42B35">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F42B35">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tbl>
      <w:tblPr>
        <w:tblStyle w:val="TableGrid"/>
        <w:tblW w:w="0" w:type="auto"/>
        <w:tblLook w:val="04A0" w:firstRow="1" w:lastRow="0" w:firstColumn="1" w:lastColumn="0" w:noHBand="0" w:noVBand="1"/>
      </w:tblPr>
      <w:tblGrid>
        <w:gridCol w:w="1101"/>
        <w:gridCol w:w="4357"/>
        <w:gridCol w:w="179"/>
        <w:gridCol w:w="4179"/>
        <w:gridCol w:w="4358"/>
      </w:tblGrid>
      <w:tr w:rsidR="003F61B0" w:rsidRPr="003245E7" w:rsidTr="003F61B0">
        <w:tc>
          <w:tcPr>
            <w:tcW w:w="1101" w:type="dxa"/>
            <w:shd w:val="clear" w:color="auto" w:fill="auto"/>
            <w:vAlign w:val="center"/>
          </w:tcPr>
          <w:p w:rsidR="003F61B0" w:rsidRPr="003245E7" w:rsidRDefault="003F61B0" w:rsidP="003F61B0">
            <w:pPr>
              <w:rPr>
                <w:b/>
              </w:rPr>
            </w:pPr>
          </w:p>
        </w:tc>
        <w:tc>
          <w:tcPr>
            <w:tcW w:w="4357" w:type="dxa"/>
            <w:shd w:val="clear" w:color="auto" w:fill="auto"/>
          </w:tcPr>
          <w:p w:rsidR="003F61B0" w:rsidRPr="003245E7" w:rsidRDefault="003F61B0" w:rsidP="003F61B0">
            <w:pPr>
              <w:jc w:val="center"/>
              <w:rPr>
                <w:b/>
              </w:rPr>
            </w:pPr>
            <w:r w:rsidRPr="003245E7">
              <w:rPr>
                <w:b/>
              </w:rPr>
              <w:t>Autumn</w:t>
            </w:r>
          </w:p>
        </w:tc>
        <w:tc>
          <w:tcPr>
            <w:tcW w:w="4358" w:type="dxa"/>
            <w:gridSpan w:val="2"/>
            <w:shd w:val="clear" w:color="auto" w:fill="auto"/>
          </w:tcPr>
          <w:p w:rsidR="003F61B0" w:rsidRPr="003245E7" w:rsidRDefault="003F61B0" w:rsidP="003F61B0">
            <w:pPr>
              <w:jc w:val="center"/>
              <w:rPr>
                <w:b/>
              </w:rPr>
            </w:pPr>
            <w:r w:rsidRPr="003245E7">
              <w:rPr>
                <w:b/>
              </w:rPr>
              <w:t>Spring</w:t>
            </w:r>
          </w:p>
        </w:tc>
        <w:tc>
          <w:tcPr>
            <w:tcW w:w="4358" w:type="dxa"/>
            <w:shd w:val="clear" w:color="auto" w:fill="auto"/>
          </w:tcPr>
          <w:p w:rsidR="003F61B0" w:rsidRPr="003245E7" w:rsidRDefault="003F61B0" w:rsidP="003F61B0">
            <w:pPr>
              <w:jc w:val="center"/>
              <w:rPr>
                <w:b/>
              </w:rPr>
            </w:pPr>
            <w:r w:rsidRPr="003245E7">
              <w:rPr>
                <w:b/>
              </w:rPr>
              <w:t>Summer</w:t>
            </w:r>
          </w:p>
        </w:tc>
      </w:tr>
      <w:tr w:rsidR="003F61B0" w:rsidTr="003F61B0">
        <w:trPr>
          <w:trHeight w:val="567"/>
        </w:trPr>
        <w:tc>
          <w:tcPr>
            <w:tcW w:w="1101" w:type="dxa"/>
            <w:vMerge w:val="restart"/>
            <w:vAlign w:val="center"/>
          </w:tcPr>
          <w:p w:rsidR="003F61B0" w:rsidRPr="000B0CF0" w:rsidRDefault="003F61B0" w:rsidP="003F61B0">
            <w:r>
              <w:t>Stage 1</w:t>
            </w:r>
          </w:p>
        </w:tc>
        <w:tc>
          <w:tcPr>
            <w:tcW w:w="13073" w:type="dxa"/>
            <w:gridSpan w:val="4"/>
            <w:shd w:val="clear" w:color="auto" w:fill="DBE5F1" w:themeFill="accent1" w:themeFillTint="33"/>
            <w:vAlign w:val="center"/>
          </w:tcPr>
          <w:p w:rsidR="003F61B0" w:rsidRDefault="003F61B0" w:rsidP="003F61B0">
            <w:pPr>
              <w:jc w:val="center"/>
            </w:pPr>
            <w:r>
              <w:t>Introduction to Disciplines of Education (30)</w:t>
            </w:r>
          </w:p>
        </w:tc>
      </w:tr>
      <w:tr w:rsidR="003F61B0" w:rsidTr="003F61B0">
        <w:trPr>
          <w:trHeight w:val="567"/>
        </w:trPr>
        <w:tc>
          <w:tcPr>
            <w:tcW w:w="1101" w:type="dxa"/>
            <w:vMerge/>
            <w:vAlign w:val="center"/>
          </w:tcPr>
          <w:p w:rsidR="003F61B0" w:rsidRDefault="003F61B0" w:rsidP="003F61B0"/>
        </w:tc>
        <w:tc>
          <w:tcPr>
            <w:tcW w:w="13073" w:type="dxa"/>
            <w:gridSpan w:val="4"/>
            <w:shd w:val="clear" w:color="auto" w:fill="DBE5F1" w:themeFill="accent1" w:themeFillTint="33"/>
            <w:vAlign w:val="center"/>
          </w:tcPr>
          <w:p w:rsidR="003F61B0" w:rsidRDefault="003F61B0" w:rsidP="003F61B0">
            <w:pPr>
              <w:jc w:val="center"/>
            </w:pPr>
            <w:r>
              <w:t>Introduction to Contexts of Education (30)</w:t>
            </w:r>
          </w:p>
        </w:tc>
      </w:tr>
      <w:tr w:rsidR="003F61B0" w:rsidTr="003F61B0">
        <w:trPr>
          <w:trHeight w:val="567"/>
        </w:trPr>
        <w:tc>
          <w:tcPr>
            <w:tcW w:w="1101" w:type="dxa"/>
            <w:vMerge/>
            <w:vAlign w:val="center"/>
          </w:tcPr>
          <w:p w:rsidR="003F61B0" w:rsidRDefault="003F61B0" w:rsidP="003F61B0"/>
        </w:tc>
        <w:tc>
          <w:tcPr>
            <w:tcW w:w="13073" w:type="dxa"/>
            <w:gridSpan w:val="4"/>
            <w:shd w:val="clear" w:color="auto" w:fill="F2DBDB" w:themeFill="accent2" w:themeFillTint="33"/>
            <w:vAlign w:val="center"/>
          </w:tcPr>
          <w:p w:rsidR="003F61B0" w:rsidRDefault="003F61B0" w:rsidP="003F61B0">
            <w:pPr>
              <w:jc w:val="center"/>
            </w:pPr>
            <w:r>
              <w:t>Introduction to Language and Literature in Education (30)</w:t>
            </w:r>
          </w:p>
        </w:tc>
      </w:tr>
      <w:tr w:rsidR="003F61B0" w:rsidTr="003F61B0">
        <w:trPr>
          <w:trHeight w:val="567"/>
        </w:trPr>
        <w:tc>
          <w:tcPr>
            <w:tcW w:w="1101" w:type="dxa"/>
            <w:vMerge/>
            <w:tcBorders>
              <w:bottom w:val="single" w:sz="18" w:space="0" w:color="auto"/>
            </w:tcBorders>
            <w:vAlign w:val="center"/>
          </w:tcPr>
          <w:p w:rsidR="003F61B0" w:rsidRDefault="003F61B0" w:rsidP="003F61B0"/>
        </w:tc>
        <w:tc>
          <w:tcPr>
            <w:tcW w:w="13073" w:type="dxa"/>
            <w:gridSpan w:val="4"/>
            <w:tcBorders>
              <w:bottom w:val="single" w:sz="18" w:space="0" w:color="auto"/>
            </w:tcBorders>
            <w:shd w:val="clear" w:color="auto" w:fill="F2DBDB" w:themeFill="accent2" w:themeFillTint="33"/>
            <w:vAlign w:val="center"/>
          </w:tcPr>
          <w:p w:rsidR="003F61B0" w:rsidRPr="003F61B0" w:rsidRDefault="003F61B0" w:rsidP="003F61B0">
            <w:pPr>
              <w:jc w:val="center"/>
              <w:rPr>
                <w:i/>
              </w:rPr>
            </w:pPr>
            <w:r w:rsidRPr="003F61B0">
              <w:rPr>
                <w:i/>
              </w:rPr>
              <w:t>Skills for Studying English in Education (30)</w:t>
            </w:r>
          </w:p>
        </w:tc>
      </w:tr>
      <w:tr w:rsidR="003F61B0" w:rsidTr="003F61B0">
        <w:trPr>
          <w:trHeight w:val="567"/>
        </w:trPr>
        <w:tc>
          <w:tcPr>
            <w:tcW w:w="1101" w:type="dxa"/>
            <w:vMerge w:val="restart"/>
            <w:tcBorders>
              <w:top w:val="single" w:sz="18" w:space="0" w:color="auto"/>
            </w:tcBorders>
            <w:vAlign w:val="center"/>
          </w:tcPr>
          <w:p w:rsidR="003F61B0" w:rsidRDefault="003F61B0" w:rsidP="003F61B0">
            <w:r>
              <w:t>Stage 2</w:t>
            </w:r>
          </w:p>
        </w:tc>
        <w:tc>
          <w:tcPr>
            <w:tcW w:w="13073" w:type="dxa"/>
            <w:gridSpan w:val="4"/>
            <w:tcBorders>
              <w:top w:val="single" w:sz="18" w:space="0" w:color="auto"/>
            </w:tcBorders>
            <w:shd w:val="clear" w:color="auto" w:fill="DBE5F1" w:themeFill="accent1" w:themeFillTint="33"/>
            <w:vAlign w:val="center"/>
          </w:tcPr>
          <w:p w:rsidR="003F61B0" w:rsidRPr="00482E18" w:rsidRDefault="003F61B0" w:rsidP="003F61B0">
            <w:pPr>
              <w:jc w:val="center"/>
              <w:rPr>
                <w:i/>
              </w:rPr>
            </w:pPr>
            <w:r w:rsidRPr="00482E18">
              <w:rPr>
                <w:i/>
              </w:rPr>
              <w:t>Educational Research Methods (30)</w:t>
            </w:r>
          </w:p>
        </w:tc>
      </w:tr>
      <w:tr w:rsidR="003F61B0" w:rsidTr="003F61B0">
        <w:trPr>
          <w:trHeight w:val="567"/>
        </w:trPr>
        <w:tc>
          <w:tcPr>
            <w:tcW w:w="1101" w:type="dxa"/>
            <w:vMerge/>
            <w:vAlign w:val="center"/>
          </w:tcPr>
          <w:p w:rsidR="003F61B0" w:rsidRDefault="003F61B0" w:rsidP="003F61B0"/>
        </w:tc>
        <w:tc>
          <w:tcPr>
            <w:tcW w:w="13073" w:type="dxa"/>
            <w:gridSpan w:val="4"/>
            <w:shd w:val="clear" w:color="auto" w:fill="DBE5F1" w:themeFill="accent1" w:themeFillTint="33"/>
            <w:vAlign w:val="center"/>
          </w:tcPr>
          <w:p w:rsidR="003F61B0" w:rsidRPr="00482E18" w:rsidRDefault="00482E18" w:rsidP="003F61B0">
            <w:pPr>
              <w:jc w:val="center"/>
              <w:rPr>
                <w:i/>
              </w:rPr>
            </w:pPr>
            <w:r>
              <w:rPr>
                <w:i/>
              </w:rPr>
              <w:t>Education, Policy and Society: Past and Present</w:t>
            </w:r>
          </w:p>
        </w:tc>
      </w:tr>
      <w:tr w:rsidR="003F61B0" w:rsidTr="003F61B0">
        <w:trPr>
          <w:trHeight w:val="567"/>
        </w:trPr>
        <w:tc>
          <w:tcPr>
            <w:tcW w:w="1101" w:type="dxa"/>
            <w:vMerge/>
            <w:vAlign w:val="center"/>
          </w:tcPr>
          <w:p w:rsidR="003F61B0" w:rsidRDefault="003F61B0" w:rsidP="003F61B0"/>
        </w:tc>
        <w:tc>
          <w:tcPr>
            <w:tcW w:w="13073" w:type="dxa"/>
            <w:gridSpan w:val="4"/>
            <w:shd w:val="clear" w:color="auto" w:fill="F2DBDB" w:themeFill="accent2" w:themeFillTint="33"/>
            <w:vAlign w:val="center"/>
          </w:tcPr>
          <w:p w:rsidR="003F61B0" w:rsidRPr="00482E18" w:rsidRDefault="003F61B0" w:rsidP="003F61B0">
            <w:pPr>
              <w:jc w:val="center"/>
              <w:rPr>
                <w:i/>
              </w:rPr>
            </w:pPr>
            <w:r w:rsidRPr="00482E18">
              <w:rPr>
                <w:i/>
              </w:rPr>
              <w:t>EITHER Teaching Language and Literacy in Schools (30) OR Education in Literature (30) OR Teaching and Learning Language Literacy (30)</w:t>
            </w:r>
          </w:p>
        </w:tc>
      </w:tr>
      <w:tr w:rsidR="003F61B0" w:rsidTr="003F61B0">
        <w:trPr>
          <w:trHeight w:val="567"/>
        </w:trPr>
        <w:tc>
          <w:tcPr>
            <w:tcW w:w="1101" w:type="dxa"/>
            <w:vMerge/>
            <w:tcBorders>
              <w:bottom w:val="single" w:sz="18" w:space="0" w:color="auto"/>
            </w:tcBorders>
            <w:vAlign w:val="center"/>
          </w:tcPr>
          <w:p w:rsidR="003F61B0" w:rsidRDefault="003F61B0" w:rsidP="003F61B0"/>
        </w:tc>
        <w:tc>
          <w:tcPr>
            <w:tcW w:w="13073" w:type="dxa"/>
            <w:gridSpan w:val="4"/>
            <w:tcBorders>
              <w:bottom w:val="single" w:sz="18" w:space="0" w:color="auto"/>
            </w:tcBorders>
            <w:shd w:val="clear" w:color="auto" w:fill="F2DBDB" w:themeFill="accent2" w:themeFillTint="33"/>
            <w:vAlign w:val="center"/>
          </w:tcPr>
          <w:p w:rsidR="003F61B0" w:rsidRPr="00482E18" w:rsidRDefault="003F61B0" w:rsidP="003F61B0">
            <w:pPr>
              <w:jc w:val="center"/>
              <w:rPr>
                <w:i/>
              </w:rPr>
            </w:pPr>
            <w:r w:rsidRPr="00482E18">
              <w:rPr>
                <w:i/>
              </w:rPr>
              <w:t>As above</w:t>
            </w:r>
            <w:r w:rsidR="004F602D">
              <w:rPr>
                <w:i/>
              </w:rPr>
              <w:t xml:space="preserve"> (students take two of the three modules)</w:t>
            </w:r>
          </w:p>
        </w:tc>
      </w:tr>
      <w:tr w:rsidR="003F61B0" w:rsidTr="003F61B0">
        <w:trPr>
          <w:trHeight w:val="567"/>
        </w:trPr>
        <w:tc>
          <w:tcPr>
            <w:tcW w:w="1101" w:type="dxa"/>
            <w:vMerge w:val="restart"/>
            <w:tcBorders>
              <w:top w:val="single" w:sz="18" w:space="0" w:color="auto"/>
            </w:tcBorders>
            <w:vAlign w:val="center"/>
          </w:tcPr>
          <w:p w:rsidR="003F61B0" w:rsidRDefault="003F61B0" w:rsidP="003F61B0">
            <w:r>
              <w:t>Stage 3</w:t>
            </w:r>
          </w:p>
        </w:tc>
        <w:tc>
          <w:tcPr>
            <w:tcW w:w="13073" w:type="dxa"/>
            <w:gridSpan w:val="4"/>
            <w:tcBorders>
              <w:top w:val="single" w:sz="18" w:space="0" w:color="auto"/>
            </w:tcBorders>
            <w:shd w:val="clear" w:color="auto" w:fill="DBE5F1" w:themeFill="accent1" w:themeFillTint="33"/>
            <w:vAlign w:val="center"/>
          </w:tcPr>
          <w:p w:rsidR="003F61B0" w:rsidRDefault="003F61B0" w:rsidP="003F61B0">
            <w:pPr>
              <w:jc w:val="center"/>
            </w:pPr>
            <w:r>
              <w:t>Dissertation (40)</w:t>
            </w:r>
          </w:p>
        </w:tc>
      </w:tr>
      <w:tr w:rsidR="003F61B0" w:rsidTr="003F61B0">
        <w:trPr>
          <w:trHeight w:val="567"/>
        </w:trPr>
        <w:tc>
          <w:tcPr>
            <w:tcW w:w="1101" w:type="dxa"/>
            <w:vMerge/>
          </w:tcPr>
          <w:p w:rsidR="003F61B0" w:rsidRDefault="003F61B0" w:rsidP="003F61B0">
            <w:pPr>
              <w:jc w:val="center"/>
            </w:pPr>
          </w:p>
        </w:tc>
        <w:tc>
          <w:tcPr>
            <w:tcW w:w="4536" w:type="dxa"/>
            <w:gridSpan w:val="2"/>
            <w:shd w:val="clear" w:color="auto" w:fill="F2DBDB" w:themeFill="accent2" w:themeFillTint="33"/>
            <w:vAlign w:val="center"/>
          </w:tcPr>
          <w:p w:rsidR="003F61B0" w:rsidRDefault="003F61B0" w:rsidP="003F61B0">
            <w:pPr>
              <w:jc w:val="center"/>
            </w:pPr>
            <w:r>
              <w:t>English in Education option (20)</w:t>
            </w:r>
          </w:p>
        </w:tc>
        <w:tc>
          <w:tcPr>
            <w:tcW w:w="8537" w:type="dxa"/>
            <w:gridSpan w:val="2"/>
            <w:shd w:val="clear" w:color="auto" w:fill="DBE5F1" w:themeFill="accent1" w:themeFillTint="33"/>
            <w:vAlign w:val="center"/>
          </w:tcPr>
          <w:p w:rsidR="003F61B0" w:rsidRDefault="003F61B0" w:rsidP="003F61B0">
            <w:pPr>
              <w:jc w:val="center"/>
            </w:pPr>
            <w:r>
              <w:t>Synoptic (20)</w:t>
            </w:r>
          </w:p>
        </w:tc>
      </w:tr>
      <w:tr w:rsidR="003F61B0" w:rsidTr="003F61B0">
        <w:trPr>
          <w:trHeight w:val="567"/>
        </w:trPr>
        <w:tc>
          <w:tcPr>
            <w:tcW w:w="1101" w:type="dxa"/>
            <w:vMerge/>
          </w:tcPr>
          <w:p w:rsidR="003F61B0" w:rsidRDefault="003F61B0" w:rsidP="003F61B0">
            <w:pPr>
              <w:jc w:val="center"/>
            </w:pPr>
          </w:p>
        </w:tc>
        <w:tc>
          <w:tcPr>
            <w:tcW w:w="4536" w:type="dxa"/>
            <w:gridSpan w:val="2"/>
            <w:shd w:val="clear" w:color="auto" w:fill="FFFF99"/>
            <w:vAlign w:val="center"/>
          </w:tcPr>
          <w:p w:rsidR="003F61B0" w:rsidRDefault="003F61B0" w:rsidP="003F61B0">
            <w:pPr>
              <w:jc w:val="center"/>
            </w:pPr>
            <w:r>
              <w:t>Option (20)*</w:t>
            </w:r>
          </w:p>
        </w:tc>
        <w:tc>
          <w:tcPr>
            <w:tcW w:w="8537" w:type="dxa"/>
            <w:gridSpan w:val="2"/>
            <w:shd w:val="clear" w:color="auto" w:fill="F2DBDB" w:themeFill="accent2" w:themeFillTint="33"/>
            <w:vAlign w:val="center"/>
          </w:tcPr>
          <w:p w:rsidR="003F61B0" w:rsidRDefault="003F61B0" w:rsidP="003F61B0">
            <w:pPr>
              <w:jc w:val="center"/>
            </w:pPr>
            <w:r>
              <w:t>English in Education option (20)</w:t>
            </w:r>
          </w:p>
        </w:tc>
      </w:tr>
    </w:tbl>
    <w:p w:rsidR="00482E18" w:rsidRDefault="00482E18" w:rsidP="00482E18">
      <w:r>
        <w:t>Colour key:</w:t>
      </w:r>
    </w:p>
    <w:p w:rsidR="00482E18" w:rsidRDefault="00482E18" w:rsidP="00482E18"/>
    <w:p w:rsidR="00482E18" w:rsidRDefault="00482E18" w:rsidP="00482E18">
      <w:pPr>
        <w:shd w:val="clear" w:color="auto" w:fill="DBE5F1" w:themeFill="accent1" w:themeFillTint="33"/>
      </w:pPr>
      <w:r>
        <w:t>Core module across programmes</w:t>
      </w:r>
    </w:p>
    <w:p w:rsidR="00482E18" w:rsidRDefault="00482E18" w:rsidP="00482E18">
      <w:pPr>
        <w:shd w:val="clear" w:color="auto" w:fill="F2DBDB" w:themeFill="accent2" w:themeFillTint="33"/>
      </w:pPr>
      <w:r>
        <w:t>Core module not shared with other programmes</w:t>
      </w:r>
    </w:p>
    <w:p w:rsidR="00482E18" w:rsidRDefault="00482E18" w:rsidP="00482E18">
      <w:pPr>
        <w:shd w:val="clear" w:color="auto" w:fill="FFFF99"/>
      </w:pPr>
      <w:r>
        <w:t>Option module</w:t>
      </w:r>
    </w:p>
    <w:p w:rsidR="00482E18" w:rsidRPr="003A2DD4" w:rsidRDefault="00482E18" w:rsidP="00482E18">
      <w:pPr>
        <w:rPr>
          <w:rFonts w:ascii="Arial" w:hAnsi="Arial" w:cs="Arial"/>
          <w:b/>
          <w:bCs/>
          <w:sz w:val="22"/>
          <w:szCs w:val="22"/>
        </w:rPr>
        <w:sectPr w:rsidR="00482E18" w:rsidRPr="003A2DD4" w:rsidSect="003245E7">
          <w:pgSz w:w="16838" w:h="11906" w:orient="landscape"/>
          <w:pgMar w:top="1134" w:right="1134" w:bottom="1134" w:left="1134" w:header="709" w:footer="709" w:gutter="0"/>
          <w:cols w:space="708"/>
          <w:formProt w:val="0"/>
          <w:docGrid w:linePitch="360"/>
        </w:sectPr>
      </w:pPr>
    </w:p>
    <w:p w:rsidR="000B5C26" w:rsidRPr="00C16596" w:rsidDel="00D27924" w:rsidRDefault="000B5C26" w:rsidP="00611C42"/>
    <w:p w:rsidR="003F61B0" w:rsidRPr="003A2DD4" w:rsidRDefault="003F61B0" w:rsidP="003F61B0">
      <w:pPr>
        <w:jc w:val="center"/>
        <w:rPr>
          <w:rFonts w:ascii="Arial" w:hAnsi="Arial" w:cs="Arial"/>
          <w:b/>
          <w:bCs/>
          <w:sz w:val="22"/>
          <w:szCs w:val="22"/>
        </w:rPr>
      </w:pPr>
      <w:r w:rsidRPr="003A2DD4">
        <w:rPr>
          <w:rFonts w:ascii="Arial" w:hAnsi="Arial" w:cs="Arial"/>
          <w:b/>
          <w:bCs/>
          <w:sz w:val="22"/>
          <w:szCs w:val="22"/>
        </w:rPr>
        <w:t>Overview of modules by stage</w:t>
      </w:r>
    </w:p>
    <w:p w:rsidR="003F61B0" w:rsidRPr="003A2DD4" w:rsidRDefault="003F61B0" w:rsidP="003F61B0">
      <w:pPr>
        <w:rPr>
          <w:rFonts w:ascii="Arial" w:hAnsi="Arial" w:cs="Arial"/>
          <w:i/>
          <w:sz w:val="22"/>
          <w:szCs w:val="22"/>
        </w:rPr>
      </w:pPr>
    </w:p>
    <w:p w:rsidR="003F61B0" w:rsidRPr="003A2DD4" w:rsidRDefault="003F61B0" w:rsidP="003F61B0">
      <w:pPr>
        <w:rPr>
          <w:rFonts w:ascii="Arial" w:hAnsi="Arial" w:cs="Arial"/>
          <w:b/>
          <w:iCs/>
          <w:sz w:val="22"/>
          <w:szCs w:val="22"/>
        </w:rPr>
      </w:pPr>
      <w:r w:rsidRPr="003A2DD4">
        <w:rPr>
          <w:rFonts w:ascii="Arial" w:hAnsi="Arial" w:cs="Arial"/>
          <w:b/>
          <w:iCs/>
          <w:sz w:val="22"/>
          <w:szCs w:val="22"/>
        </w:rPr>
        <w:t xml:space="preserve">Stage 1 </w:t>
      </w:r>
    </w:p>
    <w:p w:rsidR="003F61B0" w:rsidRPr="003A2DD4" w:rsidRDefault="003F61B0" w:rsidP="003F61B0">
      <w:pPr>
        <w:rPr>
          <w:rFonts w:ascii="Arial" w:hAnsi="Arial" w:cs="Arial"/>
          <w:b/>
          <w:iCs/>
          <w:sz w:val="22"/>
          <w:szCs w:val="22"/>
        </w:rPr>
      </w:pPr>
      <w:r w:rsidRPr="003A2DD4">
        <w:rPr>
          <w:rFonts w:ascii="Arial" w:hAnsi="Arial" w:cs="Arial"/>
          <w:b/>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798"/>
        <w:gridCol w:w="900"/>
        <w:gridCol w:w="1620"/>
        <w:gridCol w:w="1440"/>
        <w:gridCol w:w="5400"/>
      </w:tblGrid>
      <w:tr w:rsidR="003F61B0" w:rsidRPr="00D57B95" w:rsidTr="003F61B0">
        <w:tc>
          <w:tcPr>
            <w:tcW w:w="3794"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Module title</w:t>
            </w:r>
          </w:p>
        </w:tc>
        <w:tc>
          <w:tcPr>
            <w:tcW w:w="1276"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Module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code</w:t>
            </w:r>
          </w:p>
        </w:tc>
        <w:tc>
          <w:tcPr>
            <w:tcW w:w="798"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Credit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level</w:t>
            </w:r>
            <w:r w:rsidRPr="00D57B95">
              <w:rPr>
                <w:rStyle w:val="FootnoteReference"/>
                <w:rFonts w:ascii="Arial" w:hAnsi="Arial" w:cs="Arial"/>
                <w:b/>
                <w:bCs/>
                <w:sz w:val="18"/>
                <w:szCs w:val="18"/>
              </w:rPr>
              <w:footnoteReference w:id="1"/>
            </w:r>
            <w:r w:rsidRPr="00D57B95">
              <w:rPr>
                <w:rFonts w:ascii="Arial" w:hAnsi="Arial" w:cs="Arial"/>
                <w:b/>
                <w:bCs/>
                <w:sz w:val="18"/>
                <w:szCs w:val="18"/>
              </w:rPr>
              <w:t xml:space="preserve"> </w:t>
            </w:r>
          </w:p>
          <w:p w:rsidR="003F61B0" w:rsidRPr="00D57B95" w:rsidRDefault="003F61B0" w:rsidP="003F61B0">
            <w:pPr>
              <w:jc w:val="center"/>
              <w:rPr>
                <w:rFonts w:ascii="Arial" w:hAnsi="Arial" w:cs="Arial"/>
                <w:b/>
                <w:bCs/>
                <w:i/>
                <w:sz w:val="18"/>
                <w:szCs w:val="18"/>
              </w:rPr>
            </w:pPr>
          </w:p>
        </w:tc>
        <w:tc>
          <w:tcPr>
            <w:tcW w:w="90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Credit</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value</w:t>
            </w:r>
            <w:r w:rsidRPr="00D57B95">
              <w:rPr>
                <w:rStyle w:val="FootnoteReference"/>
                <w:rFonts w:ascii="Arial" w:hAnsi="Arial" w:cs="Arial"/>
                <w:b/>
                <w:bCs/>
                <w:sz w:val="18"/>
                <w:szCs w:val="18"/>
              </w:rPr>
              <w:footnoteReference w:id="2"/>
            </w:r>
            <w:r w:rsidRPr="00D57B95">
              <w:rPr>
                <w:rFonts w:ascii="Arial" w:hAnsi="Arial" w:cs="Arial"/>
                <w:b/>
                <w:bCs/>
                <w:sz w:val="18"/>
                <w:szCs w:val="18"/>
              </w:rPr>
              <w:t xml:space="preserve"> </w:t>
            </w:r>
          </w:p>
        </w:tc>
        <w:tc>
          <w:tcPr>
            <w:tcW w:w="162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Prerequisites</w:t>
            </w:r>
          </w:p>
          <w:p w:rsidR="003F61B0" w:rsidRPr="00D57B95" w:rsidRDefault="003F61B0" w:rsidP="003F61B0">
            <w:pPr>
              <w:rPr>
                <w:rFonts w:ascii="Arial" w:hAnsi="Arial" w:cs="Arial"/>
                <w:b/>
                <w:bCs/>
                <w:sz w:val="18"/>
                <w:szCs w:val="18"/>
              </w:rPr>
            </w:pPr>
          </w:p>
        </w:tc>
        <w:tc>
          <w:tcPr>
            <w:tcW w:w="144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Assessment rules</w:t>
            </w:r>
            <w:r w:rsidRPr="00D57B95">
              <w:rPr>
                <w:rStyle w:val="FootnoteReference"/>
                <w:rFonts w:ascii="Arial" w:hAnsi="Arial" w:cs="Arial"/>
                <w:b/>
                <w:bCs/>
                <w:sz w:val="18"/>
                <w:szCs w:val="18"/>
              </w:rPr>
              <w:footnoteReference w:id="3"/>
            </w:r>
          </w:p>
        </w:tc>
        <w:tc>
          <w:tcPr>
            <w:tcW w:w="540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Timing and format of main assessment </w:t>
            </w:r>
          </w:p>
          <w:p w:rsidR="003F61B0" w:rsidRPr="00D57B95" w:rsidRDefault="003F61B0" w:rsidP="003F61B0">
            <w:pPr>
              <w:jc w:val="center"/>
              <w:rPr>
                <w:rFonts w:ascii="Arial" w:hAnsi="Arial" w:cs="Arial"/>
                <w:b/>
                <w:bCs/>
                <w:sz w:val="18"/>
                <w:szCs w:val="18"/>
              </w:rPr>
            </w:pPr>
            <w:r w:rsidRPr="00D57B95">
              <w:rPr>
                <w:rFonts w:ascii="Arial" w:hAnsi="Arial" w:cs="Arial"/>
                <w:bCs/>
                <w:sz w:val="18"/>
                <w:szCs w:val="18"/>
              </w:rPr>
              <w:t>(</w:t>
            </w:r>
            <w:proofErr w:type="spellStart"/>
            <w:r w:rsidRPr="00D57B95">
              <w:rPr>
                <w:rFonts w:ascii="Arial" w:hAnsi="Arial" w:cs="Arial"/>
                <w:bCs/>
                <w:sz w:val="18"/>
                <w:szCs w:val="18"/>
              </w:rPr>
              <w:t>AuT</w:t>
            </w:r>
            <w:proofErr w:type="spellEnd"/>
            <w:r w:rsidRPr="00D57B95">
              <w:rPr>
                <w:rFonts w:ascii="Arial" w:hAnsi="Arial" w:cs="Arial"/>
                <w:bCs/>
                <w:sz w:val="18"/>
                <w:szCs w:val="18"/>
              </w:rPr>
              <w:t xml:space="preserve"> – Autumn Term,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Spring Term,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 Summer Term)</w:t>
            </w:r>
          </w:p>
        </w:tc>
      </w:tr>
      <w:tr w:rsidR="003F61B0" w:rsidRPr="00D57B95" w:rsidTr="003F61B0">
        <w:tc>
          <w:tcPr>
            <w:tcW w:w="3794" w:type="dxa"/>
          </w:tcPr>
          <w:p w:rsidR="003F61B0" w:rsidRPr="00D57B95" w:rsidRDefault="003F61B0" w:rsidP="003F61B0">
            <w:pPr>
              <w:rPr>
                <w:rFonts w:ascii="Arial" w:hAnsi="Arial" w:cs="Arial"/>
                <w:sz w:val="22"/>
                <w:szCs w:val="22"/>
              </w:rPr>
            </w:pPr>
            <w:bookmarkStart w:id="17" w:name="OLE_LINK1"/>
            <w:bookmarkStart w:id="18" w:name="OLE_LINK2"/>
            <w:r w:rsidRPr="00D57B95">
              <w:rPr>
                <w:rFonts w:ascii="Arial" w:hAnsi="Arial" w:cs="Arial"/>
                <w:sz w:val="22"/>
                <w:szCs w:val="22"/>
              </w:rPr>
              <w:t xml:space="preserve">Introduction to </w:t>
            </w:r>
            <w:bookmarkEnd w:id="17"/>
            <w:bookmarkEnd w:id="18"/>
            <w:r w:rsidRPr="00D57B95">
              <w:rPr>
                <w:rFonts w:ascii="Arial" w:hAnsi="Arial" w:cs="Arial"/>
                <w:sz w:val="22"/>
                <w:szCs w:val="22"/>
              </w:rPr>
              <w:t>Disciplines of Education</w:t>
            </w:r>
          </w:p>
        </w:tc>
        <w:tc>
          <w:tcPr>
            <w:tcW w:w="1276" w:type="dxa"/>
          </w:tcPr>
          <w:p w:rsidR="003F61B0" w:rsidRPr="00D57B95" w:rsidRDefault="003F61B0" w:rsidP="003F61B0">
            <w:pPr>
              <w:rPr>
                <w:rFonts w:ascii="Arial" w:hAnsi="Arial" w:cs="Arial"/>
                <w:sz w:val="18"/>
                <w:szCs w:val="18"/>
              </w:rPr>
            </w:pPr>
            <w:r w:rsidRPr="00D57B95">
              <w:rPr>
                <w:rFonts w:ascii="Arial" w:hAnsi="Arial" w:cs="Arial"/>
                <w:sz w:val="18"/>
                <w:szCs w:val="18"/>
              </w:rPr>
              <w:t>EDU00001C</w:t>
            </w:r>
          </w:p>
        </w:tc>
        <w:tc>
          <w:tcPr>
            <w:tcW w:w="798" w:type="dxa"/>
          </w:tcPr>
          <w:p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D57390">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1000 words essay,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w:t>
            </w:r>
            <w:r w:rsidR="00D57390">
              <w:rPr>
                <w:rFonts w:ascii="Arial" w:hAnsi="Arial" w:cs="Arial"/>
                <w:bCs/>
                <w:sz w:val="18"/>
                <w:szCs w:val="18"/>
              </w:rPr>
              <w:t>open note exam</w:t>
            </w:r>
          </w:p>
        </w:tc>
      </w:tr>
      <w:tr w:rsidR="003F61B0" w:rsidRPr="00D57B95" w:rsidTr="003F61B0">
        <w:tc>
          <w:tcPr>
            <w:tcW w:w="3794" w:type="dxa"/>
          </w:tcPr>
          <w:p w:rsidR="003F61B0" w:rsidRPr="00D57B95" w:rsidRDefault="003F61B0" w:rsidP="003F61B0">
            <w:pPr>
              <w:rPr>
                <w:rFonts w:ascii="Arial" w:hAnsi="Arial" w:cs="Arial"/>
                <w:sz w:val="22"/>
                <w:szCs w:val="22"/>
              </w:rPr>
            </w:pPr>
            <w:r w:rsidRPr="00D57B95">
              <w:rPr>
                <w:rFonts w:ascii="Arial" w:hAnsi="Arial" w:cs="Arial"/>
                <w:sz w:val="22"/>
                <w:szCs w:val="22"/>
              </w:rPr>
              <w:t xml:space="preserve">Skills for Studying </w:t>
            </w:r>
            <w:r>
              <w:rPr>
                <w:rFonts w:ascii="Arial" w:hAnsi="Arial" w:cs="Arial"/>
                <w:sz w:val="22"/>
                <w:szCs w:val="22"/>
              </w:rPr>
              <w:t xml:space="preserve">English in </w:t>
            </w:r>
            <w:r w:rsidRPr="00D57B95">
              <w:rPr>
                <w:rFonts w:ascii="Arial" w:hAnsi="Arial" w:cs="Arial"/>
                <w:sz w:val="22"/>
                <w:szCs w:val="22"/>
              </w:rPr>
              <w:t>Education</w:t>
            </w:r>
          </w:p>
        </w:tc>
        <w:tc>
          <w:tcPr>
            <w:tcW w:w="1276" w:type="dxa"/>
          </w:tcPr>
          <w:p w:rsidR="003F61B0" w:rsidRPr="00D57B95" w:rsidRDefault="00D57390" w:rsidP="003F61B0">
            <w:pPr>
              <w:rPr>
                <w:rFonts w:ascii="Arial" w:hAnsi="Arial" w:cs="Arial"/>
                <w:sz w:val="22"/>
                <w:szCs w:val="22"/>
              </w:rPr>
            </w:pPr>
            <w:r>
              <w:rPr>
                <w:rFonts w:ascii="Arial" w:hAnsi="Arial" w:cs="Arial"/>
                <w:sz w:val="18"/>
                <w:szCs w:val="18"/>
              </w:rPr>
              <w:t>EDU00008C</w:t>
            </w:r>
          </w:p>
        </w:tc>
        <w:tc>
          <w:tcPr>
            <w:tcW w:w="798" w:type="dxa"/>
          </w:tcPr>
          <w:p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D57390">
            <w:pPr>
              <w:rPr>
                <w:rFonts w:ascii="Arial" w:hAnsi="Arial" w:cs="Arial"/>
                <w:sz w:val="22"/>
                <w:szCs w:val="22"/>
              </w:rPr>
            </w:pPr>
            <w:r>
              <w:rPr>
                <w:rFonts w:ascii="Arial" w:hAnsi="Arial" w:cs="Arial"/>
                <w:bCs/>
                <w:sz w:val="18"/>
                <w:szCs w:val="18"/>
              </w:rPr>
              <w:t>Summative assessment</w:t>
            </w:r>
            <w:r w:rsidRPr="00D57B95">
              <w:rPr>
                <w:rFonts w:ascii="Arial" w:hAnsi="Arial" w:cs="Arial"/>
                <w:bCs/>
                <w:sz w:val="18"/>
                <w:szCs w:val="18"/>
              </w:rPr>
              <w:t>,</w:t>
            </w:r>
            <w:r>
              <w:rPr>
                <w:rFonts w:ascii="Arial" w:hAnsi="Arial" w:cs="Arial"/>
                <w:bCs/>
                <w:sz w:val="18"/>
                <w:szCs w:val="18"/>
              </w:rPr>
              <w:t xml:space="preserve"> </w:t>
            </w:r>
            <w:proofErr w:type="spellStart"/>
            <w:r>
              <w:rPr>
                <w:rFonts w:ascii="Arial" w:hAnsi="Arial" w:cs="Arial"/>
                <w:bCs/>
                <w:sz w:val="18"/>
                <w:szCs w:val="18"/>
              </w:rPr>
              <w:t>SpT</w:t>
            </w:r>
            <w:proofErr w:type="spellEnd"/>
            <w:r>
              <w:rPr>
                <w:rFonts w:ascii="Arial" w:hAnsi="Arial" w:cs="Arial"/>
                <w:bCs/>
                <w:sz w:val="18"/>
                <w:szCs w:val="18"/>
              </w:rPr>
              <w:t xml:space="preserve"> week 1 1000 word critical review of research report, </w:t>
            </w:r>
            <w:r w:rsidRPr="00D57B95">
              <w:rPr>
                <w:rFonts w:ascii="Arial" w:hAnsi="Arial" w:cs="Arial"/>
                <w:bCs/>
                <w:sz w:val="18"/>
                <w:szCs w:val="18"/>
              </w:rPr>
              <w:t xml:space="preserve">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w:t>
            </w:r>
            <w:r w:rsidR="00D57390">
              <w:rPr>
                <w:rFonts w:ascii="Arial" w:hAnsi="Arial" w:cs="Arial"/>
                <w:bCs/>
                <w:sz w:val="18"/>
                <w:szCs w:val="18"/>
              </w:rPr>
              <w:t>Vodcast, 1500 word essay</w:t>
            </w:r>
          </w:p>
        </w:tc>
      </w:tr>
      <w:tr w:rsidR="003F61B0" w:rsidRPr="00D57B95" w:rsidTr="003F61B0">
        <w:tc>
          <w:tcPr>
            <w:tcW w:w="3794" w:type="dxa"/>
          </w:tcPr>
          <w:p w:rsidR="003F61B0" w:rsidRPr="00D57B95" w:rsidRDefault="003F61B0" w:rsidP="003F61B0">
            <w:pPr>
              <w:rPr>
                <w:rFonts w:ascii="Arial" w:hAnsi="Arial" w:cs="Arial"/>
                <w:sz w:val="22"/>
                <w:szCs w:val="22"/>
              </w:rPr>
            </w:pPr>
            <w:r w:rsidRPr="00D57B95">
              <w:rPr>
                <w:rFonts w:ascii="Arial" w:hAnsi="Arial" w:cs="Arial"/>
                <w:sz w:val="22"/>
                <w:szCs w:val="22"/>
              </w:rPr>
              <w:t>Introduction to Contexts of Education</w:t>
            </w:r>
          </w:p>
        </w:tc>
        <w:tc>
          <w:tcPr>
            <w:tcW w:w="1276" w:type="dxa"/>
          </w:tcPr>
          <w:p w:rsidR="003F61B0" w:rsidRPr="00D57B95" w:rsidRDefault="003F61B0" w:rsidP="003F61B0">
            <w:pPr>
              <w:rPr>
                <w:rFonts w:ascii="Arial" w:hAnsi="Arial" w:cs="Arial"/>
                <w:sz w:val="22"/>
                <w:szCs w:val="22"/>
              </w:rPr>
            </w:pPr>
            <w:r w:rsidRPr="00D57B95">
              <w:rPr>
                <w:rFonts w:ascii="Arial" w:hAnsi="Arial" w:cs="Arial"/>
                <w:sz w:val="18"/>
                <w:szCs w:val="18"/>
              </w:rPr>
              <w:t>EDU00003C</w:t>
            </w:r>
          </w:p>
        </w:tc>
        <w:tc>
          <w:tcPr>
            <w:tcW w:w="798" w:type="dxa"/>
          </w:tcPr>
          <w:p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3F61B0">
            <w:pPr>
              <w:rPr>
                <w:rFonts w:ascii="Arial" w:hAnsi="Arial" w:cs="Arial"/>
                <w:sz w:val="22"/>
                <w:szCs w:val="22"/>
              </w:rPr>
            </w:pPr>
            <w:r>
              <w:rPr>
                <w:rFonts w:ascii="Arial" w:hAnsi="Arial" w:cs="Arial"/>
                <w:bCs/>
                <w:sz w:val="18"/>
                <w:szCs w:val="18"/>
              </w:rPr>
              <w:t>Summative</w:t>
            </w:r>
            <w:r w:rsidRPr="00D57B95">
              <w:rPr>
                <w:rFonts w:ascii="Arial" w:hAnsi="Arial" w:cs="Arial"/>
                <w:bCs/>
                <w:sz w:val="18"/>
                <w:szCs w:val="18"/>
              </w:rPr>
              <w:t xml:space="preserve"> 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newspaper report,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7, Conference poster</w:t>
            </w:r>
          </w:p>
        </w:tc>
      </w:tr>
      <w:tr w:rsidR="003F61B0" w:rsidRPr="00D57B95" w:rsidTr="003F61B0">
        <w:tc>
          <w:tcPr>
            <w:tcW w:w="3794" w:type="dxa"/>
          </w:tcPr>
          <w:p w:rsidR="003F61B0" w:rsidRPr="00D57B95" w:rsidRDefault="003F61B0" w:rsidP="00D57390">
            <w:pPr>
              <w:rPr>
                <w:rFonts w:ascii="Arial" w:hAnsi="Arial" w:cs="Arial"/>
                <w:sz w:val="22"/>
                <w:szCs w:val="22"/>
              </w:rPr>
            </w:pPr>
            <w:r w:rsidRPr="00D57B95">
              <w:rPr>
                <w:rFonts w:ascii="Arial" w:hAnsi="Arial" w:cs="Arial"/>
                <w:sz w:val="22"/>
                <w:szCs w:val="22"/>
              </w:rPr>
              <w:t xml:space="preserve">Introduction to </w:t>
            </w:r>
            <w:r w:rsidR="00D57390">
              <w:rPr>
                <w:rFonts w:ascii="Arial" w:hAnsi="Arial" w:cs="Arial"/>
                <w:sz w:val="22"/>
                <w:szCs w:val="22"/>
              </w:rPr>
              <w:t xml:space="preserve">Language and Literature in </w:t>
            </w:r>
            <w:r w:rsidRPr="00D57B95">
              <w:rPr>
                <w:rFonts w:ascii="Arial" w:hAnsi="Arial" w:cs="Arial"/>
                <w:sz w:val="22"/>
                <w:szCs w:val="22"/>
              </w:rPr>
              <w:t xml:space="preserve"> Education</w:t>
            </w:r>
          </w:p>
        </w:tc>
        <w:tc>
          <w:tcPr>
            <w:tcW w:w="1276" w:type="dxa"/>
          </w:tcPr>
          <w:p w:rsidR="003F61B0" w:rsidRPr="00D57B95" w:rsidRDefault="003F61B0" w:rsidP="003F61B0">
            <w:pPr>
              <w:rPr>
                <w:rFonts w:ascii="Arial" w:hAnsi="Arial" w:cs="Arial"/>
                <w:sz w:val="22"/>
                <w:szCs w:val="22"/>
              </w:rPr>
            </w:pPr>
            <w:r w:rsidRPr="00D57B95">
              <w:rPr>
                <w:rFonts w:ascii="Arial" w:hAnsi="Arial" w:cs="Arial"/>
                <w:sz w:val="18"/>
                <w:szCs w:val="18"/>
              </w:rPr>
              <w:t>EDU0000</w:t>
            </w:r>
            <w:r w:rsidR="00D57390">
              <w:rPr>
                <w:rFonts w:ascii="Arial" w:hAnsi="Arial" w:cs="Arial"/>
                <w:sz w:val="18"/>
                <w:szCs w:val="18"/>
              </w:rPr>
              <w:t>5</w:t>
            </w:r>
            <w:r w:rsidRPr="00D57B95">
              <w:rPr>
                <w:rFonts w:ascii="Arial" w:hAnsi="Arial" w:cs="Arial"/>
                <w:sz w:val="18"/>
                <w:szCs w:val="18"/>
              </w:rPr>
              <w:t>C</w:t>
            </w:r>
          </w:p>
        </w:tc>
        <w:tc>
          <w:tcPr>
            <w:tcW w:w="798" w:type="dxa"/>
          </w:tcPr>
          <w:p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D57390">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critical review,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5, </w:t>
            </w:r>
            <w:bookmarkStart w:id="19" w:name="OLE_LINK3"/>
            <w:bookmarkStart w:id="20" w:name="OLE_LINK4"/>
            <w:r>
              <w:rPr>
                <w:rFonts w:ascii="Arial" w:hAnsi="Arial" w:cs="Arial"/>
                <w:bCs/>
                <w:sz w:val="18"/>
                <w:szCs w:val="18"/>
              </w:rPr>
              <w:t>2</w:t>
            </w:r>
            <w:r w:rsidRPr="00D57B95">
              <w:rPr>
                <w:rFonts w:ascii="Arial" w:hAnsi="Arial" w:cs="Arial"/>
                <w:bCs/>
                <w:sz w:val="18"/>
                <w:szCs w:val="18"/>
              </w:rPr>
              <w:t xml:space="preserve">000 </w:t>
            </w:r>
            <w:bookmarkEnd w:id="19"/>
            <w:bookmarkEnd w:id="20"/>
            <w:r w:rsidR="00D57390">
              <w:rPr>
                <w:rFonts w:ascii="Arial" w:hAnsi="Arial" w:cs="Arial"/>
                <w:bCs/>
                <w:sz w:val="18"/>
                <w:szCs w:val="18"/>
              </w:rPr>
              <w:t>bibliographical essay</w:t>
            </w:r>
          </w:p>
        </w:tc>
      </w:tr>
    </w:tbl>
    <w:p w:rsidR="003F61B0" w:rsidRDefault="003F61B0" w:rsidP="003F61B0">
      <w:pPr>
        <w:rPr>
          <w:rFonts w:ascii="Arial" w:hAnsi="Arial" w:cs="Arial"/>
          <w:b/>
          <w:bCs/>
          <w:iCs/>
          <w:sz w:val="22"/>
          <w:szCs w:val="22"/>
        </w:rPr>
      </w:pPr>
    </w:p>
    <w:p w:rsidR="003F61B0" w:rsidRDefault="003F61B0" w:rsidP="003F61B0">
      <w:pPr>
        <w:rPr>
          <w:rFonts w:ascii="Arial" w:hAnsi="Arial" w:cs="Arial"/>
          <w:b/>
          <w:bCs/>
          <w:iCs/>
          <w:sz w:val="22"/>
          <w:szCs w:val="22"/>
        </w:rPr>
      </w:pPr>
      <w:r>
        <w:rPr>
          <w:rFonts w:ascii="Arial" w:hAnsi="Arial" w:cs="Arial"/>
          <w:b/>
          <w:bCs/>
          <w:iCs/>
          <w:sz w:val="22"/>
          <w:szCs w:val="22"/>
        </w:rPr>
        <w:br w:type="page"/>
      </w:r>
    </w:p>
    <w:p w:rsidR="003F61B0" w:rsidRPr="003A2DD4" w:rsidRDefault="003F61B0" w:rsidP="003F61B0">
      <w:pPr>
        <w:rPr>
          <w:rFonts w:ascii="Arial" w:hAnsi="Arial" w:cs="Arial"/>
          <w:b/>
          <w:bCs/>
          <w:iCs/>
          <w:sz w:val="22"/>
          <w:szCs w:val="22"/>
        </w:rPr>
      </w:pPr>
      <w:r w:rsidRPr="003A2DD4">
        <w:rPr>
          <w:rFonts w:ascii="Arial" w:hAnsi="Arial" w:cs="Arial"/>
          <w:b/>
          <w:bCs/>
          <w:iCs/>
          <w:sz w:val="22"/>
          <w:szCs w:val="22"/>
        </w:rPr>
        <w:lastRenderedPageBreak/>
        <w:t xml:space="preserve">Stage 2 </w:t>
      </w:r>
    </w:p>
    <w:p w:rsidR="003F61B0" w:rsidRPr="003A2DD4" w:rsidRDefault="003F61B0" w:rsidP="003F61B0">
      <w:pPr>
        <w:rPr>
          <w:rFonts w:ascii="Arial" w:hAnsi="Arial" w:cs="Arial"/>
          <w:b/>
          <w:bCs/>
          <w:iCs/>
          <w:sz w:val="22"/>
          <w:szCs w:val="22"/>
        </w:rPr>
      </w:pPr>
      <w:r w:rsidRPr="003A2DD4">
        <w:rPr>
          <w:rFonts w:ascii="Arial" w:hAnsi="Arial" w:cs="Arial"/>
          <w:b/>
          <w:bCs/>
          <w:iCs/>
          <w:sz w:val="22"/>
          <w:szCs w:val="22"/>
        </w:rPr>
        <w:t>Core module table</w:t>
      </w:r>
    </w:p>
    <w:p w:rsidR="003F61B0" w:rsidRDefault="003F61B0" w:rsidP="003F61B0">
      <w:pPr>
        <w:rPr>
          <w:rFonts w:ascii="Arial" w:hAnsi="Arial" w:cs="Arial"/>
          <w:bCs/>
          <w:iCs/>
          <w:sz w:val="22"/>
          <w:szCs w:val="22"/>
        </w:rPr>
      </w:pPr>
    </w:p>
    <w:p w:rsidR="003F61B0" w:rsidRPr="00C60E99" w:rsidRDefault="003F61B0" w:rsidP="003F61B0">
      <w:pPr>
        <w:rPr>
          <w:rFonts w:ascii="Arial" w:hAnsi="Arial" w:cs="Arial"/>
          <w:bCs/>
          <w:iCs/>
          <w:sz w:val="22"/>
          <w:szCs w:val="22"/>
        </w:rPr>
      </w:pPr>
      <w:r>
        <w:rPr>
          <w:rFonts w:ascii="Arial" w:hAnsi="Arial" w:cs="Arial"/>
          <w:bCs/>
          <w:iCs/>
          <w:sz w:val="22"/>
          <w:szCs w:val="22"/>
        </w:rPr>
        <w:t xml:space="preserve">Students take </w:t>
      </w:r>
      <w:r>
        <w:rPr>
          <w:rFonts w:ascii="Arial" w:hAnsi="Arial" w:cs="Arial"/>
          <w:bCs/>
          <w:i/>
          <w:iCs/>
          <w:sz w:val="22"/>
          <w:szCs w:val="22"/>
        </w:rPr>
        <w:t>both</w:t>
      </w:r>
      <w:r>
        <w:rPr>
          <w:rFonts w:ascii="Arial" w:hAnsi="Arial" w:cs="Arial"/>
          <w:bCs/>
          <w:iCs/>
          <w:sz w:val="22"/>
          <w:szCs w:val="22"/>
        </w:rPr>
        <w:t xml:space="preserve"> the following modules</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3F61B0" w:rsidRPr="00D57B95" w:rsidTr="003F61B0">
        <w:trPr>
          <w:trHeight w:val="492"/>
        </w:trPr>
        <w:tc>
          <w:tcPr>
            <w:tcW w:w="3652"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Module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code</w:t>
            </w:r>
          </w:p>
        </w:tc>
        <w:tc>
          <w:tcPr>
            <w:tcW w:w="798"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Credit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Credit</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Prerequisites</w:t>
            </w:r>
          </w:p>
          <w:p w:rsidR="003F61B0" w:rsidRPr="00D57B95" w:rsidRDefault="003F61B0" w:rsidP="003F61B0">
            <w:pPr>
              <w:jc w:val="center"/>
              <w:rPr>
                <w:rFonts w:ascii="Arial" w:hAnsi="Arial" w:cs="Arial"/>
                <w:b/>
                <w:bCs/>
                <w:sz w:val="18"/>
                <w:szCs w:val="18"/>
              </w:rPr>
            </w:pPr>
          </w:p>
        </w:tc>
        <w:tc>
          <w:tcPr>
            <w:tcW w:w="144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3F61B0" w:rsidRPr="00D57B95" w:rsidRDefault="003F61B0" w:rsidP="003F61B0">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3F61B0" w:rsidRPr="00D57B95" w:rsidTr="003F61B0">
        <w:tc>
          <w:tcPr>
            <w:tcW w:w="3652" w:type="dxa"/>
          </w:tcPr>
          <w:p w:rsidR="003F61B0" w:rsidRPr="00D57B95" w:rsidRDefault="003F61B0" w:rsidP="003F61B0">
            <w:pPr>
              <w:rPr>
                <w:rFonts w:ascii="Arial" w:hAnsi="Arial" w:cs="Arial"/>
                <w:bCs/>
                <w:sz w:val="22"/>
                <w:szCs w:val="22"/>
              </w:rPr>
            </w:pPr>
            <w:r>
              <w:rPr>
                <w:rFonts w:ascii="Arial" w:hAnsi="Arial" w:cs="Arial"/>
                <w:sz w:val="22"/>
                <w:szCs w:val="22"/>
              </w:rPr>
              <w:t>Education, Policy and Society: Past and Present</w:t>
            </w:r>
          </w:p>
        </w:tc>
        <w:tc>
          <w:tcPr>
            <w:tcW w:w="1418" w:type="dxa"/>
          </w:tcPr>
          <w:p w:rsidR="003F61B0" w:rsidRPr="00D57B95" w:rsidRDefault="00D57390" w:rsidP="003F61B0">
            <w:pPr>
              <w:rPr>
                <w:rFonts w:ascii="Arial" w:hAnsi="Arial" w:cs="Arial"/>
                <w:sz w:val="22"/>
                <w:szCs w:val="22"/>
              </w:rPr>
            </w:pPr>
            <w:r>
              <w:rPr>
                <w:rFonts w:ascii="Arial" w:hAnsi="Arial" w:cs="Arial"/>
                <w:sz w:val="22"/>
                <w:szCs w:val="22"/>
              </w:rPr>
              <w:t>EDU00024I</w:t>
            </w:r>
          </w:p>
        </w:tc>
        <w:tc>
          <w:tcPr>
            <w:tcW w:w="798"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5I</w:t>
            </w:r>
          </w:p>
        </w:tc>
        <w:tc>
          <w:tcPr>
            <w:tcW w:w="900" w:type="dxa"/>
          </w:tcPr>
          <w:p w:rsidR="003F61B0" w:rsidRPr="00D57B95" w:rsidRDefault="003F61B0" w:rsidP="003F61B0">
            <w:pPr>
              <w:rPr>
                <w:rFonts w:ascii="Arial" w:hAnsi="Arial" w:cs="Arial"/>
                <w:bCs/>
                <w:sz w:val="22"/>
                <w:szCs w:val="22"/>
              </w:rPr>
            </w:pPr>
            <w:r>
              <w:rPr>
                <w:rFonts w:ascii="Arial" w:hAnsi="Arial" w:cs="Arial"/>
                <w:bCs/>
                <w:sz w:val="22"/>
                <w:szCs w:val="22"/>
              </w:rPr>
              <w:t>30</w:t>
            </w:r>
          </w:p>
        </w:tc>
        <w:tc>
          <w:tcPr>
            <w:tcW w:w="1620" w:type="dxa"/>
          </w:tcPr>
          <w:p w:rsidR="003F61B0" w:rsidRPr="00D57B95" w:rsidRDefault="00DC7A73" w:rsidP="003F61B0">
            <w:pPr>
              <w:rPr>
                <w:rFonts w:ascii="Arial" w:hAnsi="Arial" w:cs="Arial"/>
                <w:bCs/>
                <w:sz w:val="22"/>
                <w:szCs w:val="22"/>
              </w:rPr>
            </w:pPr>
            <w:r>
              <w:rPr>
                <w:rFonts w:ascii="Arial" w:hAnsi="Arial" w:cs="Arial"/>
                <w:bCs/>
                <w:sz w:val="22"/>
                <w:szCs w:val="22"/>
              </w:rPr>
              <w:t>Introduction to Disciplines of Education</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3F61B0">
            <w:pPr>
              <w:rPr>
                <w:rFonts w:ascii="Arial" w:hAnsi="Arial" w:cs="Arial"/>
                <w:bCs/>
                <w:sz w:val="22"/>
                <w:szCs w:val="22"/>
              </w:rPr>
            </w:pPr>
            <w:r>
              <w:rPr>
                <w:rFonts w:ascii="Arial" w:hAnsi="Arial" w:cs="Arial"/>
                <w:bCs/>
                <w:sz w:val="18"/>
                <w:szCs w:val="18"/>
              </w:rPr>
              <w:t>Summative</w:t>
            </w:r>
            <w:r w:rsidRPr="00D57B95">
              <w:rPr>
                <w:rFonts w:ascii="Arial" w:hAnsi="Arial" w:cs="Arial"/>
                <w:bCs/>
                <w:sz w:val="18"/>
                <w:szCs w:val="18"/>
              </w:rPr>
              <w:t xml:space="preserve"> assessment ,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week 1, </w:t>
            </w:r>
            <w:r>
              <w:rPr>
                <w:rFonts w:ascii="Arial" w:hAnsi="Arial" w:cs="Arial"/>
                <w:bCs/>
                <w:sz w:val="18"/>
                <w:szCs w:val="18"/>
              </w:rPr>
              <w:t>20</w:t>
            </w:r>
            <w:r w:rsidRPr="00D57B95">
              <w:rPr>
                <w:rFonts w:ascii="Arial" w:hAnsi="Arial" w:cs="Arial"/>
                <w:bCs/>
                <w:sz w:val="18"/>
                <w:szCs w:val="18"/>
              </w:rPr>
              <w:t>00 word essay</w:t>
            </w:r>
            <w:r>
              <w:rPr>
                <w:rFonts w:ascii="Arial" w:hAnsi="Arial" w:cs="Arial"/>
                <w:bCs/>
                <w:sz w:val="18"/>
                <w:szCs w:val="18"/>
              </w:rPr>
              <w:t xml:space="preserve">; </w:t>
            </w:r>
            <w:proofErr w:type="spellStart"/>
            <w:r>
              <w:rPr>
                <w:rFonts w:ascii="Arial" w:hAnsi="Arial" w:cs="Arial"/>
                <w:bCs/>
                <w:sz w:val="18"/>
                <w:szCs w:val="18"/>
              </w:rPr>
              <w:t>SuT</w:t>
            </w:r>
            <w:proofErr w:type="spellEnd"/>
            <w:r>
              <w:rPr>
                <w:rFonts w:ascii="Arial" w:hAnsi="Arial" w:cs="Arial"/>
                <w:bCs/>
                <w:sz w:val="18"/>
                <w:szCs w:val="18"/>
              </w:rPr>
              <w:t xml:space="preserve"> week 7 open note exam</w:t>
            </w:r>
          </w:p>
        </w:tc>
      </w:tr>
      <w:tr w:rsidR="003F61B0" w:rsidRPr="00D57B95" w:rsidTr="003F61B0">
        <w:tc>
          <w:tcPr>
            <w:tcW w:w="3652" w:type="dxa"/>
          </w:tcPr>
          <w:p w:rsidR="003F61B0" w:rsidRPr="00D57B95" w:rsidRDefault="003F61B0" w:rsidP="003F61B0">
            <w:pPr>
              <w:rPr>
                <w:rFonts w:ascii="Arial" w:hAnsi="Arial" w:cs="Arial"/>
                <w:bCs/>
                <w:sz w:val="22"/>
                <w:szCs w:val="22"/>
              </w:rPr>
            </w:pPr>
            <w:r>
              <w:rPr>
                <w:rFonts w:ascii="Arial" w:hAnsi="Arial" w:cs="Arial"/>
                <w:bCs/>
                <w:sz w:val="22"/>
                <w:szCs w:val="22"/>
              </w:rPr>
              <w:t>Educational Research Methods</w:t>
            </w:r>
          </w:p>
        </w:tc>
        <w:tc>
          <w:tcPr>
            <w:tcW w:w="1418" w:type="dxa"/>
          </w:tcPr>
          <w:p w:rsidR="003F61B0" w:rsidRPr="00D57B95" w:rsidRDefault="00D57390" w:rsidP="003F61B0">
            <w:pPr>
              <w:rPr>
                <w:rFonts w:ascii="Arial" w:hAnsi="Arial" w:cs="Arial"/>
                <w:sz w:val="22"/>
                <w:szCs w:val="22"/>
              </w:rPr>
            </w:pPr>
            <w:r>
              <w:rPr>
                <w:rFonts w:ascii="Arial" w:hAnsi="Arial" w:cs="Arial"/>
                <w:sz w:val="22"/>
                <w:szCs w:val="22"/>
              </w:rPr>
              <w:t>EDU00029I</w:t>
            </w:r>
          </w:p>
        </w:tc>
        <w:tc>
          <w:tcPr>
            <w:tcW w:w="798"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5I</w:t>
            </w:r>
          </w:p>
        </w:tc>
        <w:tc>
          <w:tcPr>
            <w:tcW w:w="900" w:type="dxa"/>
          </w:tcPr>
          <w:p w:rsidR="003F61B0" w:rsidRPr="00D57B95" w:rsidRDefault="003F61B0" w:rsidP="003F61B0">
            <w:pPr>
              <w:rPr>
                <w:rFonts w:ascii="Arial" w:hAnsi="Arial" w:cs="Arial"/>
                <w:bCs/>
                <w:sz w:val="22"/>
                <w:szCs w:val="22"/>
              </w:rPr>
            </w:pPr>
            <w:r>
              <w:rPr>
                <w:rFonts w:ascii="Arial" w:hAnsi="Arial" w:cs="Arial"/>
                <w:bCs/>
                <w:sz w:val="22"/>
                <w:szCs w:val="22"/>
              </w:rPr>
              <w:t>3</w:t>
            </w:r>
            <w:r w:rsidRPr="00D57B95">
              <w:rPr>
                <w:rFonts w:ascii="Arial" w:hAnsi="Arial" w:cs="Arial"/>
                <w:bCs/>
                <w:sz w:val="22"/>
                <w:szCs w:val="22"/>
              </w:rPr>
              <w:t>0</w:t>
            </w:r>
          </w:p>
        </w:tc>
        <w:tc>
          <w:tcPr>
            <w:tcW w:w="1620" w:type="dxa"/>
          </w:tcPr>
          <w:p w:rsidR="003F61B0" w:rsidRPr="00D57B95" w:rsidRDefault="003F61B0" w:rsidP="003F61B0">
            <w:pPr>
              <w:rPr>
                <w:rFonts w:ascii="Arial" w:hAnsi="Arial" w:cs="Arial"/>
                <w:bCs/>
                <w:sz w:val="22"/>
                <w:szCs w:val="22"/>
              </w:rPr>
            </w:pPr>
            <w:r>
              <w:rPr>
                <w:rFonts w:ascii="Arial" w:hAnsi="Arial" w:cs="Arial"/>
                <w:sz w:val="22"/>
                <w:szCs w:val="22"/>
              </w:rPr>
              <w:t>Skills for Studying Education OR Skills for Studying English in Education</w:t>
            </w:r>
          </w:p>
        </w:tc>
        <w:tc>
          <w:tcPr>
            <w:tcW w:w="1440" w:type="dxa"/>
          </w:tcPr>
          <w:p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rsidR="003F61B0" w:rsidRPr="00D57B95" w:rsidRDefault="003F61B0" w:rsidP="003F61B0">
            <w:pPr>
              <w:rPr>
                <w:rFonts w:ascii="Arial" w:hAnsi="Arial" w:cs="Arial"/>
                <w:bCs/>
                <w:sz w:val="22"/>
                <w:szCs w:val="22"/>
              </w:rPr>
            </w:pPr>
            <w:r w:rsidRPr="00C60E99">
              <w:rPr>
                <w:rFonts w:ascii="Arial" w:hAnsi="Arial" w:cs="Arial"/>
                <w:bCs/>
                <w:sz w:val="20"/>
                <w:szCs w:val="22"/>
              </w:rPr>
              <w:t xml:space="preserve">Summative assessment, </w:t>
            </w:r>
            <w:proofErr w:type="spellStart"/>
            <w:r w:rsidRPr="00C60E99">
              <w:rPr>
                <w:rFonts w:ascii="Arial" w:hAnsi="Arial" w:cs="Arial"/>
                <w:bCs/>
                <w:sz w:val="20"/>
                <w:szCs w:val="22"/>
              </w:rPr>
              <w:t>SpT</w:t>
            </w:r>
            <w:proofErr w:type="spellEnd"/>
            <w:r w:rsidRPr="00C60E99">
              <w:rPr>
                <w:rFonts w:ascii="Arial" w:hAnsi="Arial" w:cs="Arial"/>
                <w:bCs/>
                <w:sz w:val="20"/>
                <w:szCs w:val="22"/>
              </w:rPr>
              <w:t xml:space="preserve"> Week 1, </w:t>
            </w:r>
            <w:r>
              <w:rPr>
                <w:rFonts w:ascii="Arial" w:hAnsi="Arial" w:cs="Arial"/>
                <w:bCs/>
                <w:sz w:val="20"/>
                <w:szCs w:val="22"/>
              </w:rPr>
              <w:t>20</w:t>
            </w:r>
            <w:r w:rsidRPr="00C60E99">
              <w:rPr>
                <w:rFonts w:ascii="Arial" w:hAnsi="Arial" w:cs="Arial"/>
                <w:bCs/>
                <w:sz w:val="20"/>
                <w:szCs w:val="22"/>
              </w:rPr>
              <w:t xml:space="preserve">00 word essay; </w:t>
            </w:r>
            <w:proofErr w:type="spellStart"/>
            <w:r w:rsidRPr="00C60E99">
              <w:rPr>
                <w:rFonts w:ascii="Arial" w:hAnsi="Arial" w:cs="Arial"/>
                <w:bCs/>
                <w:sz w:val="20"/>
                <w:szCs w:val="22"/>
              </w:rPr>
              <w:t>SuT</w:t>
            </w:r>
            <w:proofErr w:type="spellEnd"/>
            <w:r w:rsidRPr="00C60E99">
              <w:rPr>
                <w:rFonts w:ascii="Arial" w:hAnsi="Arial" w:cs="Arial"/>
                <w:bCs/>
                <w:sz w:val="20"/>
                <w:szCs w:val="22"/>
              </w:rPr>
              <w:t xml:space="preserve"> week </w:t>
            </w:r>
            <w:r w:rsidRPr="003455FC">
              <w:rPr>
                <w:rFonts w:ascii="Arial" w:hAnsi="Arial" w:cs="Arial"/>
                <w:bCs/>
                <w:sz w:val="20"/>
                <w:szCs w:val="22"/>
              </w:rPr>
              <w:t>5</w:t>
            </w:r>
            <w:r w:rsidRPr="00C60E99">
              <w:rPr>
                <w:rFonts w:ascii="Arial" w:hAnsi="Arial" w:cs="Arial"/>
                <w:bCs/>
                <w:sz w:val="20"/>
                <w:szCs w:val="22"/>
              </w:rPr>
              <w:t xml:space="preserve"> </w:t>
            </w:r>
            <w:r>
              <w:rPr>
                <w:rFonts w:ascii="Arial" w:hAnsi="Arial" w:cs="Arial"/>
                <w:bCs/>
                <w:sz w:val="20"/>
                <w:szCs w:val="22"/>
              </w:rPr>
              <w:t>30</w:t>
            </w:r>
            <w:r w:rsidRPr="00C60E99">
              <w:rPr>
                <w:rFonts w:ascii="Arial" w:hAnsi="Arial" w:cs="Arial"/>
                <w:bCs/>
                <w:sz w:val="20"/>
                <w:szCs w:val="22"/>
              </w:rPr>
              <w:t>00 project report</w:t>
            </w:r>
          </w:p>
        </w:tc>
      </w:tr>
    </w:tbl>
    <w:p w:rsidR="003F61B0" w:rsidRDefault="003F61B0" w:rsidP="003F61B0">
      <w:pPr>
        <w:rPr>
          <w:rFonts w:ascii="Arial" w:hAnsi="Arial" w:cs="Arial"/>
          <w:b/>
          <w:bCs/>
          <w:iCs/>
          <w:sz w:val="22"/>
          <w:szCs w:val="22"/>
        </w:rPr>
      </w:pPr>
    </w:p>
    <w:p w:rsidR="003F61B0" w:rsidRPr="00C60E99" w:rsidRDefault="003F61B0" w:rsidP="003F61B0">
      <w:pPr>
        <w:rPr>
          <w:rFonts w:ascii="Arial" w:hAnsi="Arial" w:cs="Arial"/>
          <w:b/>
          <w:bCs/>
          <w:iCs/>
          <w:sz w:val="22"/>
          <w:szCs w:val="22"/>
        </w:rPr>
      </w:pPr>
      <w:r w:rsidRPr="00C60E99">
        <w:rPr>
          <w:rFonts w:ascii="Arial" w:hAnsi="Arial" w:cs="Arial"/>
          <w:b/>
          <w:bCs/>
          <w:iCs/>
          <w:sz w:val="22"/>
          <w:szCs w:val="22"/>
        </w:rPr>
        <w:t xml:space="preserve">Students must select </w:t>
      </w:r>
      <w:r>
        <w:rPr>
          <w:rFonts w:ascii="Arial" w:hAnsi="Arial" w:cs="Arial"/>
          <w:b/>
          <w:bCs/>
          <w:iCs/>
          <w:sz w:val="22"/>
          <w:szCs w:val="22"/>
        </w:rPr>
        <w:t>two</w:t>
      </w:r>
      <w:r w:rsidRPr="00C60E99">
        <w:rPr>
          <w:rFonts w:ascii="Arial" w:hAnsi="Arial" w:cs="Arial"/>
          <w:b/>
          <w:bCs/>
          <w:iCs/>
          <w:sz w:val="22"/>
          <w:szCs w:val="22"/>
        </w:rPr>
        <w:t xml:space="preserve"> of the following modules</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3F61B0" w:rsidRPr="003A2DD4" w:rsidTr="003F61B0">
        <w:tc>
          <w:tcPr>
            <w:tcW w:w="351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Module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code</w:t>
            </w:r>
          </w:p>
        </w:tc>
        <w:tc>
          <w:tcPr>
            <w:tcW w:w="81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Credit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3F61B0" w:rsidRPr="003A2DD4" w:rsidRDefault="003F61B0" w:rsidP="003F61B0">
            <w:pPr>
              <w:rPr>
                <w:rFonts w:ascii="Arial" w:hAnsi="Arial" w:cs="Arial"/>
                <w:b/>
                <w:bCs/>
                <w:sz w:val="18"/>
                <w:szCs w:val="18"/>
              </w:rPr>
            </w:pPr>
            <w:r w:rsidRPr="003A2DD4">
              <w:rPr>
                <w:rFonts w:ascii="Arial" w:hAnsi="Arial" w:cs="Arial"/>
                <w:b/>
                <w:bCs/>
                <w:sz w:val="18"/>
                <w:szCs w:val="18"/>
              </w:rPr>
              <w:t>Credit</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Prerequisites</w:t>
            </w:r>
          </w:p>
          <w:p w:rsidR="003F61B0" w:rsidRPr="003A2DD4" w:rsidRDefault="003F61B0" w:rsidP="003F61B0">
            <w:pPr>
              <w:jc w:val="center"/>
              <w:rPr>
                <w:rFonts w:ascii="Arial" w:hAnsi="Arial" w:cs="Arial"/>
                <w:b/>
                <w:bCs/>
                <w:sz w:val="18"/>
                <w:szCs w:val="18"/>
              </w:rPr>
            </w:pPr>
          </w:p>
        </w:tc>
        <w:tc>
          <w:tcPr>
            <w:tcW w:w="1318"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F61B0" w:rsidRPr="003232A1" w:rsidTr="003F61B0">
        <w:tc>
          <w:tcPr>
            <w:tcW w:w="3510" w:type="dxa"/>
          </w:tcPr>
          <w:p w:rsidR="003F61B0" w:rsidRPr="003232A1" w:rsidRDefault="003F61B0" w:rsidP="003F61B0">
            <w:pPr>
              <w:rPr>
                <w:rFonts w:ascii="Arial" w:hAnsi="Arial" w:cs="Arial"/>
                <w:bCs/>
                <w:sz w:val="22"/>
                <w:szCs w:val="22"/>
              </w:rPr>
            </w:pPr>
            <w:r>
              <w:rPr>
                <w:rFonts w:ascii="Arial" w:hAnsi="Arial" w:cs="Arial"/>
                <w:bCs/>
                <w:sz w:val="22"/>
                <w:szCs w:val="22"/>
              </w:rPr>
              <w:t>Teaching, Learning and Using Language in Educational Contexts</w:t>
            </w:r>
          </w:p>
        </w:tc>
        <w:tc>
          <w:tcPr>
            <w:tcW w:w="1458" w:type="dxa"/>
          </w:tcPr>
          <w:p w:rsidR="003F61B0" w:rsidRPr="003232A1" w:rsidRDefault="00D57390" w:rsidP="003F61B0">
            <w:pPr>
              <w:rPr>
                <w:rFonts w:ascii="Arial" w:hAnsi="Arial" w:cs="Arial"/>
                <w:sz w:val="22"/>
                <w:szCs w:val="22"/>
              </w:rPr>
            </w:pPr>
            <w:r>
              <w:rPr>
                <w:rFonts w:ascii="Arial" w:hAnsi="Arial" w:cs="Arial"/>
                <w:sz w:val="22"/>
                <w:szCs w:val="22"/>
              </w:rPr>
              <w:t>EDU00028I</w:t>
            </w:r>
          </w:p>
        </w:tc>
        <w:tc>
          <w:tcPr>
            <w:tcW w:w="810" w:type="dxa"/>
          </w:tcPr>
          <w:p w:rsidR="003F61B0" w:rsidRPr="003232A1" w:rsidRDefault="003F61B0" w:rsidP="003F61B0">
            <w:pPr>
              <w:rPr>
                <w:rFonts w:ascii="Arial" w:hAnsi="Arial" w:cs="Arial"/>
                <w:bCs/>
                <w:sz w:val="22"/>
                <w:szCs w:val="22"/>
              </w:rPr>
            </w:pPr>
            <w:r>
              <w:rPr>
                <w:rFonts w:ascii="Arial" w:hAnsi="Arial" w:cs="Arial"/>
                <w:bCs/>
                <w:sz w:val="22"/>
                <w:szCs w:val="22"/>
              </w:rPr>
              <w:t>5I</w:t>
            </w:r>
          </w:p>
        </w:tc>
        <w:tc>
          <w:tcPr>
            <w:tcW w:w="993" w:type="dxa"/>
          </w:tcPr>
          <w:p w:rsidR="003F61B0" w:rsidRPr="003232A1" w:rsidRDefault="003F61B0" w:rsidP="003F61B0">
            <w:pPr>
              <w:rPr>
                <w:rFonts w:ascii="Arial" w:hAnsi="Arial" w:cs="Arial"/>
                <w:bCs/>
                <w:sz w:val="22"/>
                <w:szCs w:val="22"/>
              </w:rPr>
            </w:pPr>
            <w:r>
              <w:rPr>
                <w:rFonts w:ascii="Arial" w:hAnsi="Arial" w:cs="Arial"/>
                <w:bCs/>
                <w:sz w:val="22"/>
                <w:szCs w:val="22"/>
              </w:rPr>
              <w:t>30</w:t>
            </w:r>
          </w:p>
        </w:tc>
        <w:tc>
          <w:tcPr>
            <w:tcW w:w="1559" w:type="dxa"/>
          </w:tcPr>
          <w:p w:rsidR="003F61B0" w:rsidRPr="003232A1" w:rsidRDefault="003F61B0" w:rsidP="003F61B0">
            <w:pPr>
              <w:rPr>
                <w:rFonts w:ascii="Arial" w:hAnsi="Arial" w:cs="Arial"/>
                <w:bCs/>
                <w:sz w:val="22"/>
                <w:szCs w:val="22"/>
              </w:rPr>
            </w:pPr>
            <w:r>
              <w:rPr>
                <w:rFonts w:ascii="Arial" w:hAnsi="Arial" w:cs="Arial"/>
                <w:bCs/>
                <w:sz w:val="22"/>
                <w:szCs w:val="22"/>
              </w:rPr>
              <w:t>None</w:t>
            </w:r>
          </w:p>
        </w:tc>
        <w:tc>
          <w:tcPr>
            <w:tcW w:w="1318" w:type="dxa"/>
          </w:tcPr>
          <w:p w:rsidR="003F61B0" w:rsidRPr="003232A1" w:rsidRDefault="003F61B0" w:rsidP="003F61B0">
            <w:pPr>
              <w:rPr>
                <w:rFonts w:ascii="Arial" w:hAnsi="Arial" w:cs="Arial"/>
                <w:bCs/>
                <w:sz w:val="22"/>
                <w:szCs w:val="22"/>
              </w:rPr>
            </w:pPr>
            <w:r>
              <w:rPr>
                <w:rFonts w:ascii="Arial" w:hAnsi="Arial" w:cs="Arial"/>
                <w:bCs/>
                <w:sz w:val="22"/>
                <w:szCs w:val="22"/>
              </w:rPr>
              <w:t>N/A</w:t>
            </w:r>
          </w:p>
        </w:tc>
        <w:tc>
          <w:tcPr>
            <w:tcW w:w="5400" w:type="dxa"/>
          </w:tcPr>
          <w:p w:rsidR="003F61B0" w:rsidRPr="00F72528" w:rsidRDefault="003F61B0" w:rsidP="003F61B0">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w:t>
            </w:r>
            <w:r>
              <w:rPr>
                <w:rFonts w:ascii="Arial" w:hAnsi="Arial" w:cs="Arial"/>
                <w:bCs/>
                <w:sz w:val="20"/>
                <w:szCs w:val="22"/>
              </w:rPr>
              <w:t>lesson plan and rationale</w:t>
            </w:r>
            <w:r w:rsidRPr="003455FC">
              <w:rPr>
                <w:rFonts w:ascii="Arial" w:hAnsi="Arial" w:cs="Arial"/>
                <w:bCs/>
                <w:sz w:val="20"/>
                <w:szCs w:val="22"/>
              </w:rPr>
              <w:t xml:space="preserve">;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F5510A">
              <w:rPr>
                <w:rFonts w:ascii="Arial" w:hAnsi="Arial" w:cs="Arial"/>
                <w:bCs/>
                <w:sz w:val="20"/>
                <w:szCs w:val="22"/>
              </w:rPr>
              <w:t xml:space="preserve">word </w:t>
            </w:r>
            <w:r>
              <w:rPr>
                <w:rFonts w:ascii="Arial" w:hAnsi="Arial" w:cs="Arial"/>
                <w:bCs/>
                <w:sz w:val="20"/>
                <w:szCs w:val="22"/>
              </w:rPr>
              <w:t>report (analysing talk)</w:t>
            </w:r>
          </w:p>
        </w:tc>
      </w:tr>
      <w:tr w:rsidR="003F61B0" w:rsidRPr="003A2DD4" w:rsidTr="003F61B0">
        <w:tc>
          <w:tcPr>
            <w:tcW w:w="3510" w:type="dxa"/>
          </w:tcPr>
          <w:p w:rsidR="003F61B0" w:rsidRDefault="003F61B0" w:rsidP="003F61B0">
            <w:pPr>
              <w:rPr>
                <w:rFonts w:ascii="Arial" w:hAnsi="Arial" w:cs="Arial"/>
                <w:bCs/>
                <w:sz w:val="22"/>
                <w:szCs w:val="22"/>
              </w:rPr>
            </w:pPr>
            <w:r>
              <w:rPr>
                <w:rFonts w:ascii="Arial" w:hAnsi="Arial" w:cs="Arial"/>
                <w:bCs/>
                <w:sz w:val="22"/>
                <w:szCs w:val="22"/>
              </w:rPr>
              <w:t>Teaching and Learning Literature</w:t>
            </w:r>
          </w:p>
        </w:tc>
        <w:tc>
          <w:tcPr>
            <w:tcW w:w="1458" w:type="dxa"/>
          </w:tcPr>
          <w:p w:rsidR="003F61B0" w:rsidRPr="003232A1" w:rsidRDefault="00D57390" w:rsidP="003F61B0">
            <w:pPr>
              <w:rPr>
                <w:rFonts w:ascii="Arial" w:hAnsi="Arial" w:cs="Arial"/>
                <w:sz w:val="22"/>
                <w:szCs w:val="22"/>
              </w:rPr>
            </w:pPr>
            <w:r>
              <w:rPr>
                <w:rFonts w:ascii="Arial" w:hAnsi="Arial" w:cs="Arial"/>
                <w:sz w:val="22"/>
                <w:szCs w:val="22"/>
              </w:rPr>
              <w:t>EDU00027I</w:t>
            </w:r>
          </w:p>
        </w:tc>
        <w:tc>
          <w:tcPr>
            <w:tcW w:w="810" w:type="dxa"/>
          </w:tcPr>
          <w:p w:rsidR="003F61B0" w:rsidRPr="003232A1" w:rsidRDefault="003F61B0" w:rsidP="003F61B0">
            <w:pPr>
              <w:rPr>
                <w:rFonts w:ascii="Arial" w:hAnsi="Arial" w:cs="Arial"/>
                <w:bCs/>
                <w:sz w:val="22"/>
                <w:szCs w:val="22"/>
              </w:rPr>
            </w:pPr>
            <w:r>
              <w:rPr>
                <w:rFonts w:ascii="Arial" w:hAnsi="Arial" w:cs="Arial"/>
                <w:bCs/>
                <w:sz w:val="22"/>
                <w:szCs w:val="22"/>
              </w:rPr>
              <w:t>5I</w:t>
            </w:r>
          </w:p>
        </w:tc>
        <w:tc>
          <w:tcPr>
            <w:tcW w:w="993" w:type="dxa"/>
          </w:tcPr>
          <w:p w:rsidR="003F61B0" w:rsidRPr="003232A1" w:rsidRDefault="003F61B0" w:rsidP="003F61B0">
            <w:pPr>
              <w:rPr>
                <w:rFonts w:ascii="Arial" w:hAnsi="Arial" w:cs="Arial"/>
                <w:bCs/>
                <w:sz w:val="22"/>
                <w:szCs w:val="22"/>
              </w:rPr>
            </w:pPr>
            <w:r>
              <w:rPr>
                <w:rFonts w:ascii="Arial" w:hAnsi="Arial" w:cs="Arial"/>
                <w:bCs/>
                <w:sz w:val="22"/>
                <w:szCs w:val="22"/>
              </w:rPr>
              <w:t>30</w:t>
            </w:r>
          </w:p>
        </w:tc>
        <w:tc>
          <w:tcPr>
            <w:tcW w:w="1559" w:type="dxa"/>
          </w:tcPr>
          <w:p w:rsidR="003F61B0" w:rsidRPr="003232A1" w:rsidRDefault="003F61B0" w:rsidP="003F61B0">
            <w:pPr>
              <w:rPr>
                <w:rFonts w:ascii="Arial" w:hAnsi="Arial" w:cs="Arial"/>
                <w:sz w:val="22"/>
                <w:szCs w:val="22"/>
              </w:rPr>
            </w:pPr>
            <w:r>
              <w:rPr>
                <w:rFonts w:ascii="Arial" w:hAnsi="Arial" w:cs="Arial"/>
                <w:sz w:val="22"/>
                <w:szCs w:val="22"/>
              </w:rPr>
              <w:t>None</w:t>
            </w:r>
          </w:p>
        </w:tc>
        <w:tc>
          <w:tcPr>
            <w:tcW w:w="1318" w:type="dxa"/>
          </w:tcPr>
          <w:p w:rsidR="003F61B0" w:rsidRPr="003232A1" w:rsidRDefault="003F61B0" w:rsidP="003F61B0">
            <w:pPr>
              <w:rPr>
                <w:rFonts w:ascii="Arial" w:hAnsi="Arial" w:cs="Arial"/>
                <w:bCs/>
                <w:sz w:val="22"/>
                <w:szCs w:val="22"/>
              </w:rPr>
            </w:pPr>
            <w:r>
              <w:rPr>
                <w:rFonts w:ascii="Arial" w:hAnsi="Arial" w:cs="Arial"/>
                <w:bCs/>
                <w:sz w:val="22"/>
                <w:szCs w:val="22"/>
              </w:rPr>
              <w:t>N/A</w:t>
            </w:r>
          </w:p>
        </w:tc>
        <w:tc>
          <w:tcPr>
            <w:tcW w:w="5400" w:type="dxa"/>
          </w:tcPr>
          <w:p w:rsidR="003F61B0" w:rsidRPr="00F72528" w:rsidRDefault="003F61B0" w:rsidP="003F61B0">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0</w:t>
            </w:r>
            <w:r w:rsidR="004F602D">
              <w:rPr>
                <w:rFonts w:ascii="Arial" w:hAnsi="Arial" w:cs="Arial"/>
                <w:bCs/>
                <w:sz w:val="20"/>
                <w:szCs w:val="22"/>
              </w:rPr>
              <w:t xml:space="preserve"> word</w:t>
            </w:r>
            <w:r w:rsidRPr="003455FC">
              <w:rPr>
                <w:rFonts w:ascii="Arial" w:hAnsi="Arial" w:cs="Arial"/>
                <w:bCs/>
                <w:sz w:val="20"/>
                <w:szCs w:val="22"/>
              </w:rPr>
              <w:t xml:space="preserve"> essay</w:t>
            </w:r>
          </w:p>
        </w:tc>
      </w:tr>
      <w:tr w:rsidR="003F61B0" w:rsidRPr="003A2DD4" w:rsidTr="003F61B0">
        <w:tc>
          <w:tcPr>
            <w:tcW w:w="3510" w:type="dxa"/>
          </w:tcPr>
          <w:p w:rsidR="003F61B0" w:rsidRDefault="003F61B0" w:rsidP="003F61B0">
            <w:pPr>
              <w:rPr>
                <w:rFonts w:ascii="Arial" w:hAnsi="Arial" w:cs="Arial"/>
                <w:bCs/>
                <w:sz w:val="22"/>
                <w:szCs w:val="22"/>
              </w:rPr>
            </w:pPr>
            <w:r>
              <w:rPr>
                <w:rFonts w:ascii="Arial" w:hAnsi="Arial" w:cs="Arial"/>
                <w:bCs/>
                <w:sz w:val="22"/>
                <w:szCs w:val="22"/>
              </w:rPr>
              <w:t>Children and Literature</w:t>
            </w:r>
          </w:p>
        </w:tc>
        <w:tc>
          <w:tcPr>
            <w:tcW w:w="1458" w:type="dxa"/>
          </w:tcPr>
          <w:p w:rsidR="003F61B0" w:rsidRPr="003232A1" w:rsidRDefault="00D57390" w:rsidP="003F61B0">
            <w:pPr>
              <w:rPr>
                <w:rFonts w:ascii="Arial" w:hAnsi="Arial" w:cs="Arial"/>
                <w:sz w:val="22"/>
                <w:szCs w:val="22"/>
              </w:rPr>
            </w:pPr>
            <w:r>
              <w:rPr>
                <w:rFonts w:ascii="Arial" w:hAnsi="Arial" w:cs="Arial"/>
                <w:sz w:val="22"/>
                <w:szCs w:val="22"/>
              </w:rPr>
              <w:t>EDU00023I</w:t>
            </w:r>
          </w:p>
        </w:tc>
        <w:tc>
          <w:tcPr>
            <w:tcW w:w="810" w:type="dxa"/>
          </w:tcPr>
          <w:p w:rsidR="003F61B0" w:rsidRDefault="003F61B0" w:rsidP="003F61B0">
            <w:pPr>
              <w:rPr>
                <w:rFonts w:ascii="Arial" w:hAnsi="Arial" w:cs="Arial"/>
                <w:bCs/>
                <w:sz w:val="22"/>
                <w:szCs w:val="22"/>
              </w:rPr>
            </w:pPr>
            <w:r>
              <w:rPr>
                <w:rFonts w:ascii="Arial" w:hAnsi="Arial" w:cs="Arial"/>
                <w:bCs/>
                <w:sz w:val="22"/>
                <w:szCs w:val="22"/>
              </w:rPr>
              <w:t>5I</w:t>
            </w:r>
          </w:p>
        </w:tc>
        <w:tc>
          <w:tcPr>
            <w:tcW w:w="993" w:type="dxa"/>
          </w:tcPr>
          <w:p w:rsidR="003F61B0" w:rsidRDefault="003F61B0" w:rsidP="003F61B0">
            <w:pPr>
              <w:rPr>
                <w:rFonts w:ascii="Arial" w:hAnsi="Arial" w:cs="Arial"/>
                <w:bCs/>
                <w:sz w:val="22"/>
                <w:szCs w:val="22"/>
              </w:rPr>
            </w:pPr>
            <w:r>
              <w:rPr>
                <w:rFonts w:ascii="Arial" w:hAnsi="Arial" w:cs="Arial"/>
                <w:bCs/>
                <w:sz w:val="22"/>
                <w:szCs w:val="22"/>
              </w:rPr>
              <w:t>30</w:t>
            </w:r>
          </w:p>
        </w:tc>
        <w:tc>
          <w:tcPr>
            <w:tcW w:w="1559" w:type="dxa"/>
          </w:tcPr>
          <w:p w:rsidR="003F61B0" w:rsidRPr="003232A1" w:rsidRDefault="003F61B0" w:rsidP="003F61B0">
            <w:pPr>
              <w:rPr>
                <w:rFonts w:ascii="Arial" w:hAnsi="Arial" w:cs="Arial"/>
                <w:sz w:val="22"/>
                <w:szCs w:val="22"/>
              </w:rPr>
            </w:pPr>
            <w:r>
              <w:rPr>
                <w:rFonts w:ascii="Arial" w:hAnsi="Arial" w:cs="Arial"/>
                <w:sz w:val="22"/>
                <w:szCs w:val="22"/>
              </w:rPr>
              <w:t>None</w:t>
            </w:r>
          </w:p>
        </w:tc>
        <w:tc>
          <w:tcPr>
            <w:tcW w:w="1318" w:type="dxa"/>
          </w:tcPr>
          <w:p w:rsidR="003F61B0" w:rsidRPr="003232A1" w:rsidRDefault="003F61B0" w:rsidP="003F61B0">
            <w:pPr>
              <w:rPr>
                <w:rFonts w:ascii="Arial" w:hAnsi="Arial" w:cs="Arial"/>
                <w:bCs/>
                <w:sz w:val="22"/>
                <w:szCs w:val="22"/>
              </w:rPr>
            </w:pPr>
            <w:r>
              <w:rPr>
                <w:rFonts w:ascii="Arial" w:hAnsi="Arial" w:cs="Arial"/>
                <w:bCs/>
                <w:sz w:val="22"/>
                <w:szCs w:val="22"/>
              </w:rPr>
              <w:t>N/A</w:t>
            </w:r>
          </w:p>
        </w:tc>
        <w:tc>
          <w:tcPr>
            <w:tcW w:w="5400" w:type="dxa"/>
          </w:tcPr>
          <w:p w:rsidR="003F61B0" w:rsidRPr="00F72528" w:rsidRDefault="003F61B0" w:rsidP="003F61B0">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4F602D">
              <w:rPr>
                <w:rFonts w:ascii="Arial" w:hAnsi="Arial" w:cs="Arial"/>
                <w:bCs/>
                <w:sz w:val="20"/>
                <w:szCs w:val="22"/>
              </w:rPr>
              <w:t xml:space="preserve">word </w:t>
            </w:r>
            <w:r w:rsidRPr="003455FC">
              <w:rPr>
                <w:rFonts w:ascii="Arial" w:hAnsi="Arial" w:cs="Arial"/>
                <w:bCs/>
                <w:sz w:val="20"/>
                <w:szCs w:val="22"/>
              </w:rPr>
              <w:t>essay</w:t>
            </w:r>
          </w:p>
        </w:tc>
      </w:tr>
    </w:tbl>
    <w:p w:rsidR="003F61B0" w:rsidRDefault="003F61B0" w:rsidP="003F61B0">
      <w:pPr>
        <w:rPr>
          <w:rFonts w:ascii="Arial" w:hAnsi="Arial" w:cs="Arial"/>
          <w:b/>
          <w:bCs/>
          <w:i/>
          <w:iCs/>
          <w:sz w:val="22"/>
          <w:szCs w:val="22"/>
        </w:rPr>
      </w:pPr>
    </w:p>
    <w:p w:rsidR="003F61B0" w:rsidRDefault="003F61B0" w:rsidP="003F61B0">
      <w:pPr>
        <w:rPr>
          <w:rFonts w:ascii="Arial" w:hAnsi="Arial" w:cs="Arial"/>
          <w:b/>
          <w:bCs/>
          <w:i/>
          <w:iCs/>
          <w:sz w:val="22"/>
          <w:szCs w:val="22"/>
        </w:rPr>
      </w:pPr>
      <w:r>
        <w:rPr>
          <w:rFonts w:ascii="Arial" w:hAnsi="Arial" w:cs="Arial"/>
          <w:b/>
          <w:bCs/>
          <w:i/>
          <w:iCs/>
          <w:sz w:val="22"/>
          <w:szCs w:val="22"/>
        </w:rPr>
        <w:br w:type="page"/>
      </w:r>
    </w:p>
    <w:p w:rsidR="003F61B0" w:rsidRPr="003A2DD4" w:rsidRDefault="003F61B0" w:rsidP="003F61B0">
      <w:pPr>
        <w:rPr>
          <w:rFonts w:ascii="Arial" w:hAnsi="Arial" w:cs="Arial"/>
          <w:b/>
          <w:bCs/>
          <w:iCs/>
          <w:sz w:val="22"/>
          <w:szCs w:val="22"/>
        </w:rPr>
      </w:pPr>
      <w:r w:rsidRPr="003A2DD4">
        <w:rPr>
          <w:rFonts w:ascii="Arial" w:hAnsi="Arial" w:cs="Arial"/>
          <w:b/>
          <w:bCs/>
          <w:iCs/>
          <w:sz w:val="22"/>
          <w:szCs w:val="22"/>
        </w:rPr>
        <w:lastRenderedPageBreak/>
        <w:t xml:space="preserve">Stage 3 </w:t>
      </w:r>
    </w:p>
    <w:p w:rsidR="003F61B0" w:rsidRDefault="003F61B0" w:rsidP="003F61B0">
      <w:pPr>
        <w:rPr>
          <w:rFonts w:ascii="Arial" w:hAnsi="Arial" w:cs="Arial"/>
          <w:b/>
          <w:bCs/>
          <w:iCs/>
          <w:sz w:val="22"/>
          <w:szCs w:val="22"/>
        </w:rPr>
      </w:pPr>
      <w:r>
        <w:rPr>
          <w:rFonts w:ascii="Arial" w:hAnsi="Arial" w:cs="Arial"/>
          <w:b/>
          <w:bCs/>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99"/>
        <w:gridCol w:w="900"/>
        <w:gridCol w:w="900"/>
        <w:gridCol w:w="1620"/>
        <w:gridCol w:w="1620"/>
        <w:gridCol w:w="5220"/>
      </w:tblGrid>
      <w:tr w:rsidR="003F61B0" w:rsidRPr="00D57B95" w:rsidTr="003F61B0">
        <w:tc>
          <w:tcPr>
            <w:tcW w:w="3369"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Module title</w:t>
            </w:r>
          </w:p>
        </w:tc>
        <w:tc>
          <w:tcPr>
            <w:tcW w:w="1599"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Module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code</w:t>
            </w:r>
          </w:p>
        </w:tc>
        <w:tc>
          <w:tcPr>
            <w:tcW w:w="90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Credit </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Credit</w:t>
            </w:r>
          </w:p>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Prerequisites</w:t>
            </w:r>
          </w:p>
          <w:p w:rsidR="003F61B0" w:rsidRPr="00D57B95" w:rsidRDefault="003F61B0" w:rsidP="003F61B0">
            <w:pPr>
              <w:jc w:val="center"/>
              <w:rPr>
                <w:rFonts w:ascii="Arial" w:hAnsi="Arial" w:cs="Arial"/>
                <w:b/>
                <w:bCs/>
                <w:sz w:val="18"/>
                <w:szCs w:val="18"/>
              </w:rPr>
            </w:pPr>
          </w:p>
        </w:tc>
        <w:tc>
          <w:tcPr>
            <w:tcW w:w="162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Assessment rules</w:t>
            </w:r>
          </w:p>
        </w:tc>
        <w:tc>
          <w:tcPr>
            <w:tcW w:w="5220" w:type="dxa"/>
          </w:tcPr>
          <w:p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Timing and format of main assessment</w:t>
            </w:r>
          </w:p>
        </w:tc>
      </w:tr>
      <w:tr w:rsidR="003F61B0" w:rsidRPr="00D57B95" w:rsidTr="003F61B0">
        <w:tc>
          <w:tcPr>
            <w:tcW w:w="3369"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Dissertation</w:t>
            </w:r>
          </w:p>
        </w:tc>
        <w:tc>
          <w:tcPr>
            <w:tcW w:w="1599" w:type="dxa"/>
          </w:tcPr>
          <w:p w:rsidR="003F61B0" w:rsidRPr="00C16636" w:rsidRDefault="003F61B0" w:rsidP="003F61B0">
            <w:pPr>
              <w:rPr>
                <w:rFonts w:ascii="Arial" w:hAnsi="Arial" w:cs="Arial"/>
                <w:sz w:val="20"/>
                <w:szCs w:val="18"/>
              </w:rPr>
            </w:pPr>
            <w:r>
              <w:rPr>
                <w:rFonts w:ascii="Arial" w:hAnsi="Arial" w:cs="Arial"/>
                <w:sz w:val="20"/>
                <w:szCs w:val="18"/>
              </w:rPr>
              <w:t>EDU00001H</w:t>
            </w:r>
          </w:p>
        </w:tc>
        <w:tc>
          <w:tcPr>
            <w:tcW w:w="900"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6H</w:t>
            </w:r>
          </w:p>
        </w:tc>
        <w:tc>
          <w:tcPr>
            <w:tcW w:w="900"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40</w:t>
            </w:r>
          </w:p>
        </w:tc>
        <w:tc>
          <w:tcPr>
            <w:tcW w:w="1620" w:type="dxa"/>
          </w:tcPr>
          <w:p w:rsidR="003F61B0" w:rsidRPr="00D57B95" w:rsidRDefault="003F61B0" w:rsidP="003F61B0">
            <w:pPr>
              <w:rPr>
                <w:rFonts w:ascii="Arial" w:hAnsi="Arial" w:cs="Arial"/>
                <w:bCs/>
                <w:sz w:val="22"/>
                <w:szCs w:val="22"/>
              </w:rPr>
            </w:pPr>
            <w:r w:rsidRPr="00D57B95">
              <w:rPr>
                <w:rFonts w:ascii="Arial" w:hAnsi="Arial" w:cs="Arial"/>
                <w:sz w:val="22"/>
                <w:szCs w:val="22"/>
              </w:rPr>
              <w:t>None</w:t>
            </w:r>
          </w:p>
        </w:tc>
        <w:tc>
          <w:tcPr>
            <w:tcW w:w="1620" w:type="dxa"/>
          </w:tcPr>
          <w:p w:rsidR="003F61B0" w:rsidRPr="00D57B95" w:rsidRDefault="003F61B0" w:rsidP="003F61B0">
            <w:pPr>
              <w:rPr>
                <w:rFonts w:ascii="Arial" w:hAnsi="Arial" w:cs="Arial"/>
                <w:bCs/>
                <w:sz w:val="22"/>
                <w:szCs w:val="22"/>
              </w:rPr>
            </w:pPr>
            <w:r w:rsidRPr="00D57B95">
              <w:rPr>
                <w:rFonts w:ascii="Arial" w:hAnsi="Arial" w:cs="Arial"/>
                <w:sz w:val="22"/>
                <w:szCs w:val="22"/>
              </w:rPr>
              <w:t>N/A</w:t>
            </w:r>
          </w:p>
        </w:tc>
        <w:tc>
          <w:tcPr>
            <w:tcW w:w="5220" w:type="dxa"/>
          </w:tcPr>
          <w:p w:rsidR="003F61B0" w:rsidRPr="00D57B95" w:rsidRDefault="003F61B0" w:rsidP="003F61B0">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 xml:space="preserve">5 9,000 </w:t>
            </w:r>
            <w:r w:rsidRPr="00D57B95">
              <w:rPr>
                <w:rFonts w:ascii="Arial" w:hAnsi="Arial" w:cs="Arial"/>
                <w:bCs/>
                <w:sz w:val="18"/>
                <w:szCs w:val="18"/>
              </w:rPr>
              <w:t>word empirical research dissertation</w:t>
            </w:r>
          </w:p>
        </w:tc>
      </w:tr>
      <w:tr w:rsidR="003F61B0" w:rsidRPr="00D57B95" w:rsidTr="003F61B0">
        <w:tc>
          <w:tcPr>
            <w:tcW w:w="3369"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Synoptic</w:t>
            </w:r>
          </w:p>
        </w:tc>
        <w:tc>
          <w:tcPr>
            <w:tcW w:w="1599" w:type="dxa"/>
          </w:tcPr>
          <w:p w:rsidR="003F61B0" w:rsidRPr="00C16636" w:rsidRDefault="003F61B0" w:rsidP="003F61B0">
            <w:pPr>
              <w:rPr>
                <w:rFonts w:ascii="Arial" w:hAnsi="Arial" w:cs="Arial"/>
                <w:sz w:val="20"/>
                <w:szCs w:val="22"/>
              </w:rPr>
            </w:pPr>
            <w:r>
              <w:rPr>
                <w:rFonts w:ascii="Arial" w:hAnsi="Arial" w:cs="Arial"/>
                <w:sz w:val="20"/>
                <w:szCs w:val="22"/>
              </w:rPr>
              <w:t>EDU00014H</w:t>
            </w:r>
          </w:p>
        </w:tc>
        <w:tc>
          <w:tcPr>
            <w:tcW w:w="900"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6H</w:t>
            </w:r>
          </w:p>
        </w:tc>
        <w:tc>
          <w:tcPr>
            <w:tcW w:w="900" w:type="dxa"/>
          </w:tcPr>
          <w:p w:rsidR="003F61B0" w:rsidRPr="00D57B95" w:rsidRDefault="003F61B0" w:rsidP="003F61B0">
            <w:pPr>
              <w:rPr>
                <w:rFonts w:ascii="Arial" w:hAnsi="Arial" w:cs="Arial"/>
                <w:bCs/>
                <w:sz w:val="22"/>
                <w:szCs w:val="22"/>
              </w:rPr>
            </w:pPr>
            <w:r w:rsidRPr="00D57B95">
              <w:rPr>
                <w:rFonts w:ascii="Arial" w:hAnsi="Arial" w:cs="Arial"/>
                <w:bCs/>
                <w:sz w:val="22"/>
                <w:szCs w:val="22"/>
              </w:rPr>
              <w:t>20</w:t>
            </w:r>
          </w:p>
        </w:tc>
        <w:tc>
          <w:tcPr>
            <w:tcW w:w="1620" w:type="dxa"/>
          </w:tcPr>
          <w:p w:rsidR="003F61B0" w:rsidRPr="00D57B95" w:rsidRDefault="003F61B0" w:rsidP="003F61B0">
            <w:pPr>
              <w:rPr>
                <w:rFonts w:ascii="Arial" w:hAnsi="Arial" w:cs="Arial"/>
                <w:bCs/>
                <w:sz w:val="22"/>
                <w:szCs w:val="22"/>
              </w:rPr>
            </w:pPr>
            <w:r w:rsidRPr="00D57B95">
              <w:rPr>
                <w:rFonts w:ascii="Arial" w:hAnsi="Arial" w:cs="Arial"/>
                <w:sz w:val="22"/>
                <w:szCs w:val="22"/>
              </w:rPr>
              <w:t>None</w:t>
            </w:r>
          </w:p>
        </w:tc>
        <w:tc>
          <w:tcPr>
            <w:tcW w:w="1620" w:type="dxa"/>
          </w:tcPr>
          <w:p w:rsidR="003F61B0" w:rsidRPr="00D57B95" w:rsidRDefault="003F61B0" w:rsidP="003F61B0">
            <w:pPr>
              <w:rPr>
                <w:rFonts w:ascii="Arial" w:hAnsi="Arial" w:cs="Arial"/>
                <w:bCs/>
                <w:sz w:val="22"/>
                <w:szCs w:val="22"/>
              </w:rPr>
            </w:pPr>
            <w:r w:rsidRPr="00D57B95">
              <w:rPr>
                <w:rFonts w:ascii="Arial" w:hAnsi="Arial" w:cs="Arial"/>
                <w:sz w:val="22"/>
                <w:szCs w:val="22"/>
              </w:rPr>
              <w:t>N/A</w:t>
            </w:r>
          </w:p>
        </w:tc>
        <w:tc>
          <w:tcPr>
            <w:tcW w:w="5220" w:type="dxa"/>
          </w:tcPr>
          <w:p w:rsidR="003F61B0" w:rsidRPr="00D57B95" w:rsidRDefault="003F61B0" w:rsidP="003F61B0">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7</w:t>
            </w:r>
            <w:r w:rsidRPr="00D57B95">
              <w:rPr>
                <w:rFonts w:ascii="Arial" w:hAnsi="Arial" w:cs="Arial"/>
                <w:bCs/>
                <w:sz w:val="18"/>
                <w:szCs w:val="18"/>
              </w:rPr>
              <w:t>, open note exam</w:t>
            </w:r>
          </w:p>
        </w:tc>
      </w:tr>
    </w:tbl>
    <w:p w:rsidR="003F61B0" w:rsidRPr="006B01A7" w:rsidRDefault="003F61B0" w:rsidP="003F61B0">
      <w:pPr>
        <w:rPr>
          <w:rFonts w:ascii="Arial" w:hAnsi="Arial" w:cs="Arial"/>
          <w:b/>
          <w:bCs/>
          <w:iCs/>
          <w:sz w:val="22"/>
          <w:szCs w:val="22"/>
        </w:rPr>
      </w:pPr>
    </w:p>
    <w:p w:rsidR="003F61B0" w:rsidRDefault="003F61B0" w:rsidP="003F61B0">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Stage 3</w:t>
      </w:r>
    </w:p>
    <w:p w:rsidR="003F61B0" w:rsidRDefault="003F61B0" w:rsidP="003F61B0">
      <w:pPr>
        <w:rPr>
          <w:rFonts w:ascii="Arial" w:hAnsi="Arial" w:cs="Arial"/>
          <w:b/>
          <w:bCs/>
          <w:iCs/>
          <w:sz w:val="22"/>
          <w:szCs w:val="22"/>
        </w:rPr>
      </w:pPr>
    </w:p>
    <w:p w:rsidR="003F61B0" w:rsidRPr="003F61B0" w:rsidRDefault="003F61B0" w:rsidP="003F61B0">
      <w:pPr>
        <w:rPr>
          <w:rFonts w:ascii="Arial" w:hAnsi="Arial" w:cs="Arial"/>
          <w:bCs/>
          <w:iCs/>
          <w:sz w:val="22"/>
          <w:szCs w:val="22"/>
        </w:rPr>
      </w:pPr>
      <w:r w:rsidRPr="003F61B0">
        <w:rPr>
          <w:rFonts w:ascii="Arial" w:hAnsi="Arial" w:cs="Arial"/>
          <w:bCs/>
          <w:iCs/>
          <w:sz w:val="22"/>
          <w:szCs w:val="22"/>
        </w:rPr>
        <w:t>Students must select one of these options</w:t>
      </w:r>
      <w:r>
        <w:rPr>
          <w:rFonts w:ascii="Arial" w:hAnsi="Arial" w:cs="Arial"/>
          <w:bCs/>
          <w:iCs/>
          <w:sz w:val="22"/>
          <w:szCs w:val="22"/>
        </w:rPr>
        <w:t xml:space="preserve"> (Table A)</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3F61B0" w:rsidRPr="003A2DD4" w:rsidTr="003F61B0">
        <w:tc>
          <w:tcPr>
            <w:tcW w:w="3794" w:type="dxa"/>
          </w:tcPr>
          <w:p w:rsidR="003F61B0" w:rsidRPr="00142ABB" w:rsidRDefault="003F61B0" w:rsidP="003F61B0">
            <w:pPr>
              <w:jc w:val="center"/>
              <w:rPr>
                <w:rFonts w:ascii="Arial" w:hAnsi="Arial" w:cs="Arial"/>
                <w:b/>
                <w:bCs/>
                <w:sz w:val="18"/>
                <w:szCs w:val="18"/>
                <w:highlight w:val="cyan"/>
              </w:rPr>
            </w:pPr>
            <w:r w:rsidRPr="00142ABB">
              <w:rPr>
                <w:rFonts w:ascii="Arial" w:hAnsi="Arial" w:cs="Arial"/>
                <w:b/>
                <w:bCs/>
                <w:sz w:val="18"/>
                <w:szCs w:val="18"/>
              </w:rPr>
              <w:t>Module title</w:t>
            </w:r>
          </w:p>
        </w:tc>
        <w:tc>
          <w:tcPr>
            <w:tcW w:w="1534"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Module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code</w:t>
            </w:r>
          </w:p>
        </w:tc>
        <w:tc>
          <w:tcPr>
            <w:tcW w:w="90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Credit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Credit</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Prerequisites</w:t>
            </w:r>
          </w:p>
          <w:p w:rsidR="003F61B0" w:rsidRPr="003A2DD4" w:rsidRDefault="003F61B0" w:rsidP="003F61B0">
            <w:pPr>
              <w:jc w:val="center"/>
              <w:rPr>
                <w:rFonts w:ascii="Arial" w:hAnsi="Arial" w:cs="Arial"/>
                <w:b/>
                <w:bCs/>
                <w:sz w:val="18"/>
                <w:szCs w:val="18"/>
              </w:rPr>
            </w:pPr>
          </w:p>
        </w:tc>
        <w:tc>
          <w:tcPr>
            <w:tcW w:w="162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F61B0" w:rsidRPr="003A2DD4" w:rsidTr="003F61B0">
        <w:tc>
          <w:tcPr>
            <w:tcW w:w="3794" w:type="dxa"/>
          </w:tcPr>
          <w:p w:rsidR="003F61B0" w:rsidRPr="00010A0A" w:rsidDel="002A4A1F" w:rsidRDefault="003F61B0" w:rsidP="003F61B0">
            <w:pPr>
              <w:rPr>
                <w:rFonts w:ascii="Arial" w:hAnsi="Arial" w:cs="Arial"/>
              </w:rPr>
            </w:pPr>
            <w:r w:rsidRPr="00010A0A">
              <w:rPr>
                <w:rFonts w:ascii="Arial" w:hAnsi="Arial" w:cs="Arial"/>
              </w:rPr>
              <w:t>Models of Writing</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EDU00009H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2DD4" w:rsidRDefault="003F61B0" w:rsidP="003F61B0">
            <w:pPr>
              <w:rPr>
                <w:rFonts w:ascii="Arial" w:hAnsi="Arial" w:cs="Arial"/>
                <w:bCs/>
                <w:sz w:val="22"/>
                <w:szCs w:val="22"/>
              </w:rPr>
            </w:pPr>
            <w:r w:rsidRPr="003A11A9">
              <w:rPr>
                <w:rFonts w:ascii="Arial" w:hAnsi="Arial" w:cs="Arial"/>
                <w:bCs/>
                <w:sz w:val="22"/>
                <w:szCs w:val="22"/>
              </w:rPr>
              <w:t>None</w:t>
            </w:r>
          </w:p>
        </w:tc>
        <w:tc>
          <w:tcPr>
            <w:tcW w:w="1620" w:type="dxa"/>
          </w:tcPr>
          <w:p w:rsidR="003F61B0" w:rsidRPr="00E7776A" w:rsidRDefault="003F61B0" w:rsidP="003F61B0">
            <w:pPr>
              <w:rPr>
                <w:rFonts w:ascii="Arial" w:hAnsi="Arial" w:cs="Arial"/>
                <w:bCs/>
                <w:sz w:val="22"/>
                <w:szCs w:val="22"/>
              </w:rPr>
            </w:pPr>
            <w:r w:rsidRPr="00581D59">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3F61B0" w:rsidRPr="003A2DD4" w:rsidTr="003F61B0">
        <w:tc>
          <w:tcPr>
            <w:tcW w:w="3794" w:type="dxa"/>
          </w:tcPr>
          <w:p w:rsidR="003F61B0" w:rsidRPr="00010A0A" w:rsidDel="002A4A1F" w:rsidRDefault="003F61B0" w:rsidP="003F61B0">
            <w:pPr>
              <w:rPr>
                <w:rFonts w:ascii="Arial" w:hAnsi="Arial" w:cs="Arial"/>
              </w:rPr>
            </w:pPr>
            <w:r w:rsidRPr="00010A0A">
              <w:rPr>
                <w:rFonts w:ascii="Arial" w:hAnsi="Arial" w:cs="Arial"/>
              </w:rPr>
              <w:t>Drama in Education</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EDU00007H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2DD4" w:rsidRDefault="003F61B0" w:rsidP="003F61B0">
            <w:pPr>
              <w:rPr>
                <w:rFonts w:ascii="Arial" w:hAnsi="Arial" w:cs="Arial"/>
                <w:bCs/>
                <w:sz w:val="22"/>
                <w:szCs w:val="22"/>
              </w:rPr>
            </w:pPr>
            <w:r w:rsidRPr="003A11A9">
              <w:rPr>
                <w:rFonts w:ascii="Arial" w:hAnsi="Arial" w:cs="Arial"/>
                <w:bCs/>
                <w:sz w:val="22"/>
                <w:szCs w:val="22"/>
              </w:rPr>
              <w:t>None</w:t>
            </w:r>
          </w:p>
        </w:tc>
        <w:tc>
          <w:tcPr>
            <w:tcW w:w="1620" w:type="dxa"/>
          </w:tcPr>
          <w:p w:rsidR="003F61B0" w:rsidRPr="00E7776A" w:rsidRDefault="003F61B0" w:rsidP="003F61B0">
            <w:pPr>
              <w:rPr>
                <w:rFonts w:ascii="Arial" w:hAnsi="Arial" w:cs="Arial"/>
                <w:bCs/>
                <w:sz w:val="22"/>
                <w:szCs w:val="22"/>
              </w:rPr>
            </w:pPr>
            <w:r w:rsidRPr="00581D59">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3F61B0" w:rsidRPr="003A2DD4" w:rsidTr="003F61B0">
        <w:tc>
          <w:tcPr>
            <w:tcW w:w="3794" w:type="dxa"/>
          </w:tcPr>
          <w:p w:rsidR="003F61B0" w:rsidRPr="00010A0A" w:rsidRDefault="003F61B0" w:rsidP="003F61B0">
            <w:pPr>
              <w:rPr>
                <w:rFonts w:ascii="Arial" w:hAnsi="Arial" w:cs="Arial"/>
              </w:rPr>
            </w:pPr>
            <w:r>
              <w:rPr>
                <w:rFonts w:ascii="Arial" w:hAnsi="Arial" w:cs="Arial"/>
              </w:rPr>
              <w:t>Language and Psychology</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EDU00016H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11A9" w:rsidRDefault="003F61B0" w:rsidP="003F61B0">
            <w:pPr>
              <w:rPr>
                <w:rFonts w:ascii="Arial" w:hAnsi="Arial" w:cs="Arial"/>
                <w:bCs/>
                <w:sz w:val="22"/>
                <w:szCs w:val="22"/>
              </w:rPr>
            </w:pPr>
            <w:r>
              <w:rPr>
                <w:rFonts w:ascii="Arial" w:hAnsi="Arial" w:cs="Arial"/>
                <w:bCs/>
                <w:sz w:val="22"/>
                <w:szCs w:val="22"/>
              </w:rPr>
              <w:t>None</w:t>
            </w:r>
          </w:p>
        </w:tc>
        <w:tc>
          <w:tcPr>
            <w:tcW w:w="1620" w:type="dxa"/>
          </w:tcPr>
          <w:p w:rsidR="003F61B0" w:rsidRPr="00581D59" w:rsidRDefault="003F61B0" w:rsidP="003F61B0">
            <w:pPr>
              <w:rPr>
                <w:rFonts w:ascii="Arial" w:hAnsi="Arial" w:cs="Arial"/>
                <w:bCs/>
                <w:sz w:val="22"/>
                <w:szCs w:val="22"/>
              </w:rPr>
            </w:pPr>
            <w:r>
              <w:rPr>
                <w:rFonts w:ascii="Arial" w:hAnsi="Arial" w:cs="Arial"/>
                <w:bCs/>
                <w:sz w:val="22"/>
                <w:szCs w:val="22"/>
              </w:rPr>
              <w:t>N/A</w:t>
            </w:r>
          </w:p>
        </w:tc>
        <w:tc>
          <w:tcPr>
            <w:tcW w:w="4680" w:type="dxa"/>
          </w:tcPr>
          <w:p w:rsidR="003F61B0" w:rsidRPr="003455FC"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bl>
    <w:p w:rsidR="003F61B0" w:rsidRDefault="003F61B0"/>
    <w:p w:rsidR="003F61B0" w:rsidRPr="003F61B0" w:rsidRDefault="003F61B0" w:rsidP="003F61B0">
      <w:pPr>
        <w:rPr>
          <w:rFonts w:ascii="Arial" w:hAnsi="Arial" w:cs="Arial"/>
          <w:bCs/>
          <w:iCs/>
          <w:sz w:val="22"/>
          <w:szCs w:val="22"/>
        </w:rPr>
      </w:pPr>
      <w:r w:rsidRPr="003F61B0">
        <w:rPr>
          <w:rFonts w:ascii="Arial" w:hAnsi="Arial" w:cs="Arial"/>
          <w:bCs/>
          <w:iCs/>
          <w:sz w:val="22"/>
          <w:szCs w:val="22"/>
        </w:rPr>
        <w:t>Students must select one of these options</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3F61B0" w:rsidRPr="003A2DD4" w:rsidTr="003F61B0">
        <w:tc>
          <w:tcPr>
            <w:tcW w:w="3794" w:type="dxa"/>
          </w:tcPr>
          <w:p w:rsidR="003F61B0" w:rsidRPr="00142ABB" w:rsidRDefault="003F61B0" w:rsidP="003F61B0">
            <w:pPr>
              <w:jc w:val="center"/>
              <w:rPr>
                <w:rFonts w:ascii="Arial" w:hAnsi="Arial" w:cs="Arial"/>
                <w:b/>
                <w:bCs/>
                <w:sz w:val="18"/>
                <w:szCs w:val="18"/>
                <w:highlight w:val="cyan"/>
              </w:rPr>
            </w:pPr>
            <w:r w:rsidRPr="00142ABB">
              <w:rPr>
                <w:rFonts w:ascii="Arial" w:hAnsi="Arial" w:cs="Arial"/>
                <w:b/>
                <w:bCs/>
                <w:sz w:val="18"/>
                <w:szCs w:val="18"/>
              </w:rPr>
              <w:t>Module title</w:t>
            </w:r>
          </w:p>
        </w:tc>
        <w:tc>
          <w:tcPr>
            <w:tcW w:w="1534"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Module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code</w:t>
            </w:r>
          </w:p>
        </w:tc>
        <w:tc>
          <w:tcPr>
            <w:tcW w:w="90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Credit </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Credit</w:t>
            </w:r>
          </w:p>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Prerequisites</w:t>
            </w:r>
          </w:p>
          <w:p w:rsidR="003F61B0" w:rsidRPr="003A2DD4" w:rsidRDefault="003F61B0" w:rsidP="003F61B0">
            <w:pPr>
              <w:jc w:val="center"/>
              <w:rPr>
                <w:rFonts w:ascii="Arial" w:hAnsi="Arial" w:cs="Arial"/>
                <w:b/>
                <w:bCs/>
                <w:sz w:val="18"/>
                <w:szCs w:val="18"/>
              </w:rPr>
            </w:pPr>
          </w:p>
        </w:tc>
        <w:tc>
          <w:tcPr>
            <w:tcW w:w="162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F61B0" w:rsidRPr="003A2DD4" w:rsidTr="003F61B0">
        <w:tc>
          <w:tcPr>
            <w:tcW w:w="3794" w:type="dxa"/>
          </w:tcPr>
          <w:p w:rsidR="003F61B0" w:rsidRPr="00010A0A" w:rsidDel="002A4A1F" w:rsidRDefault="003F61B0" w:rsidP="003F61B0">
            <w:pPr>
              <w:rPr>
                <w:rFonts w:ascii="Arial" w:hAnsi="Arial" w:cs="Arial"/>
              </w:rPr>
            </w:pPr>
            <w:r w:rsidRPr="00010A0A">
              <w:rPr>
                <w:rFonts w:ascii="Arial" w:hAnsi="Arial" w:cs="Arial"/>
              </w:rPr>
              <w:t>Perspectives on Literacy</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EDU00008H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2DD4" w:rsidRDefault="003F61B0" w:rsidP="003F61B0">
            <w:pPr>
              <w:rPr>
                <w:rFonts w:ascii="Arial" w:hAnsi="Arial" w:cs="Arial"/>
                <w:bCs/>
                <w:sz w:val="22"/>
                <w:szCs w:val="22"/>
              </w:rPr>
            </w:pPr>
            <w:r w:rsidRPr="003A11A9">
              <w:rPr>
                <w:rFonts w:ascii="Arial" w:hAnsi="Arial" w:cs="Arial"/>
                <w:bCs/>
                <w:sz w:val="22"/>
                <w:szCs w:val="22"/>
              </w:rPr>
              <w:t>None</w:t>
            </w:r>
          </w:p>
        </w:tc>
        <w:tc>
          <w:tcPr>
            <w:tcW w:w="1620" w:type="dxa"/>
          </w:tcPr>
          <w:p w:rsidR="003F61B0" w:rsidRPr="00E7776A" w:rsidRDefault="003F61B0" w:rsidP="003F61B0">
            <w:pPr>
              <w:rPr>
                <w:rFonts w:ascii="Arial" w:hAnsi="Arial" w:cs="Arial"/>
                <w:bCs/>
                <w:sz w:val="22"/>
                <w:szCs w:val="22"/>
              </w:rPr>
            </w:pPr>
            <w:r w:rsidRPr="00581D59">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3F61B0" w:rsidRPr="003A2DD4" w:rsidTr="003F61B0">
        <w:tc>
          <w:tcPr>
            <w:tcW w:w="3794" w:type="dxa"/>
          </w:tcPr>
          <w:p w:rsidR="003F61B0" w:rsidRDefault="003F61B0" w:rsidP="003F61B0">
            <w:pPr>
              <w:rPr>
                <w:rFonts w:ascii="Arial" w:hAnsi="Arial" w:cs="Arial"/>
              </w:rPr>
            </w:pPr>
            <w:r>
              <w:rPr>
                <w:rFonts w:ascii="Arial" w:hAnsi="Arial" w:cs="Arial"/>
              </w:rPr>
              <w:t>Landmarks in British Poetry</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EDU00017H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11A9" w:rsidRDefault="003F61B0" w:rsidP="003F61B0">
            <w:pPr>
              <w:rPr>
                <w:rFonts w:ascii="Arial" w:hAnsi="Arial" w:cs="Arial"/>
                <w:bCs/>
                <w:sz w:val="22"/>
                <w:szCs w:val="22"/>
              </w:rPr>
            </w:pPr>
            <w:r>
              <w:rPr>
                <w:rFonts w:ascii="Arial" w:hAnsi="Arial" w:cs="Arial"/>
                <w:bCs/>
                <w:sz w:val="22"/>
                <w:szCs w:val="22"/>
              </w:rPr>
              <w:t>None</w:t>
            </w:r>
          </w:p>
        </w:tc>
        <w:tc>
          <w:tcPr>
            <w:tcW w:w="1620" w:type="dxa"/>
          </w:tcPr>
          <w:p w:rsidR="003F61B0" w:rsidRPr="00581D59" w:rsidRDefault="003F61B0" w:rsidP="003F61B0">
            <w:pPr>
              <w:rPr>
                <w:rFonts w:ascii="Arial" w:hAnsi="Arial" w:cs="Arial"/>
                <w:bCs/>
                <w:sz w:val="22"/>
                <w:szCs w:val="22"/>
              </w:rPr>
            </w:pPr>
            <w:r>
              <w:rPr>
                <w:rFonts w:ascii="Arial" w:hAnsi="Arial" w:cs="Arial"/>
                <w:bCs/>
                <w:sz w:val="22"/>
                <w:szCs w:val="22"/>
              </w:rPr>
              <w:t>N/A</w:t>
            </w:r>
          </w:p>
        </w:tc>
        <w:tc>
          <w:tcPr>
            <w:tcW w:w="4680" w:type="dxa"/>
          </w:tcPr>
          <w:p w:rsidR="003F61B0" w:rsidRPr="003455FC"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bl>
    <w:p w:rsidR="003F61B0" w:rsidRDefault="003F61B0"/>
    <w:p w:rsidR="003F61B0" w:rsidRPr="003F61B0" w:rsidRDefault="003F61B0" w:rsidP="003F61B0">
      <w:pPr>
        <w:rPr>
          <w:rFonts w:ascii="Arial" w:hAnsi="Arial" w:cs="Arial"/>
          <w:bCs/>
          <w:iCs/>
          <w:sz w:val="22"/>
          <w:szCs w:val="22"/>
        </w:rPr>
      </w:pPr>
      <w:r w:rsidRPr="003F61B0">
        <w:rPr>
          <w:rFonts w:ascii="Arial" w:hAnsi="Arial" w:cs="Arial"/>
          <w:bCs/>
          <w:iCs/>
          <w:sz w:val="22"/>
          <w:szCs w:val="22"/>
        </w:rPr>
        <w:t xml:space="preserve">Students must select </w:t>
      </w:r>
      <w:r>
        <w:rPr>
          <w:rFonts w:ascii="Arial" w:hAnsi="Arial" w:cs="Arial"/>
          <w:bCs/>
          <w:iCs/>
          <w:sz w:val="22"/>
          <w:szCs w:val="22"/>
        </w:rPr>
        <w:t>a further option from Table A, or one</w:t>
      </w:r>
      <w:r w:rsidRPr="003F61B0">
        <w:rPr>
          <w:rFonts w:ascii="Arial" w:hAnsi="Arial" w:cs="Arial"/>
          <w:bCs/>
          <w:iCs/>
          <w:sz w:val="22"/>
          <w:szCs w:val="22"/>
        </w:rPr>
        <w:t xml:space="preserve"> of these options</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3F61B0" w:rsidRPr="003A2DD4" w:rsidTr="003F61B0">
        <w:tc>
          <w:tcPr>
            <w:tcW w:w="3794" w:type="dxa"/>
          </w:tcPr>
          <w:p w:rsidR="003F61B0" w:rsidRPr="00010A0A" w:rsidRDefault="003F61B0" w:rsidP="003F61B0">
            <w:pPr>
              <w:rPr>
                <w:rFonts w:ascii="Arial" w:hAnsi="Arial" w:cs="Arial"/>
              </w:rPr>
            </w:pPr>
            <w:r>
              <w:rPr>
                <w:rFonts w:ascii="Arial" w:hAnsi="Arial" w:cs="Arial"/>
              </w:rPr>
              <w:t>Placement Study</w:t>
            </w:r>
          </w:p>
        </w:tc>
        <w:tc>
          <w:tcPr>
            <w:tcW w:w="1534" w:type="dxa"/>
          </w:tcPr>
          <w:p w:rsidR="003F61B0" w:rsidRPr="00121BD2" w:rsidRDefault="00C05AEA" w:rsidP="003F61B0">
            <w:pPr>
              <w:rPr>
                <w:rFonts w:ascii="Arial" w:hAnsi="Arial" w:cs="Arial"/>
                <w:sz w:val="22"/>
                <w:szCs w:val="22"/>
              </w:rPr>
            </w:pPr>
            <w:r>
              <w:rPr>
                <w:rFonts w:ascii="Arial" w:hAnsi="Arial" w:cs="Arial"/>
                <w:sz w:val="22"/>
                <w:szCs w:val="22"/>
              </w:rPr>
              <w:t>EDU00013H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Default="003F61B0" w:rsidP="003F61B0">
            <w:pPr>
              <w:rPr>
                <w:rFonts w:ascii="Arial" w:hAnsi="Arial" w:cs="Arial"/>
                <w:bCs/>
                <w:sz w:val="22"/>
                <w:szCs w:val="22"/>
              </w:rPr>
            </w:pPr>
            <w:r>
              <w:rPr>
                <w:rFonts w:ascii="Arial" w:hAnsi="Arial" w:cs="Arial"/>
                <w:bCs/>
                <w:sz w:val="22"/>
                <w:szCs w:val="22"/>
              </w:rPr>
              <w:t>None</w:t>
            </w:r>
          </w:p>
        </w:tc>
        <w:tc>
          <w:tcPr>
            <w:tcW w:w="1620" w:type="dxa"/>
          </w:tcPr>
          <w:p w:rsidR="003F61B0" w:rsidRDefault="003F61B0" w:rsidP="003F61B0">
            <w:pPr>
              <w:rPr>
                <w:rFonts w:ascii="Arial" w:hAnsi="Arial" w:cs="Arial"/>
                <w:bCs/>
                <w:sz w:val="22"/>
                <w:szCs w:val="22"/>
              </w:rPr>
            </w:pPr>
            <w:r>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w:t>
            </w:r>
            <w:r>
              <w:rPr>
                <w:rFonts w:ascii="Arial" w:hAnsi="Arial" w:cs="Arial"/>
                <w:bCs/>
                <w:sz w:val="20"/>
                <w:szCs w:val="22"/>
              </w:rPr>
              <w:t>report</w:t>
            </w:r>
          </w:p>
        </w:tc>
      </w:tr>
      <w:tr w:rsidR="003F61B0" w:rsidRPr="003A2DD4" w:rsidTr="003F61B0">
        <w:tc>
          <w:tcPr>
            <w:tcW w:w="3794" w:type="dxa"/>
          </w:tcPr>
          <w:p w:rsidR="003F61B0" w:rsidRPr="00010A0A" w:rsidDel="002A4A1F" w:rsidRDefault="003F61B0" w:rsidP="003F61B0">
            <w:pPr>
              <w:rPr>
                <w:rFonts w:ascii="Arial" w:hAnsi="Arial" w:cs="Arial"/>
              </w:rPr>
            </w:pPr>
          </w:p>
        </w:tc>
        <w:tc>
          <w:tcPr>
            <w:tcW w:w="1534" w:type="dxa"/>
          </w:tcPr>
          <w:p w:rsidR="003F61B0" w:rsidRPr="00121BD2" w:rsidRDefault="003F61B0" w:rsidP="003F61B0">
            <w:pPr>
              <w:rPr>
                <w:rFonts w:ascii="Arial" w:hAnsi="Arial" w:cs="Arial"/>
                <w:sz w:val="22"/>
                <w:szCs w:val="22"/>
              </w:rPr>
            </w:pPr>
          </w:p>
        </w:tc>
        <w:tc>
          <w:tcPr>
            <w:tcW w:w="900" w:type="dxa"/>
          </w:tcPr>
          <w:p w:rsidR="003F61B0" w:rsidRDefault="003F61B0" w:rsidP="003F61B0">
            <w:pPr>
              <w:rPr>
                <w:rFonts w:ascii="Arial" w:hAnsi="Arial" w:cs="Arial"/>
                <w:bCs/>
                <w:sz w:val="22"/>
                <w:szCs w:val="22"/>
              </w:rPr>
            </w:pPr>
          </w:p>
        </w:tc>
        <w:tc>
          <w:tcPr>
            <w:tcW w:w="900" w:type="dxa"/>
          </w:tcPr>
          <w:p w:rsidR="003F61B0" w:rsidRDefault="003F61B0" w:rsidP="003F61B0">
            <w:pPr>
              <w:rPr>
                <w:rFonts w:ascii="Arial" w:hAnsi="Arial" w:cs="Arial"/>
                <w:bCs/>
                <w:sz w:val="22"/>
                <w:szCs w:val="22"/>
              </w:rPr>
            </w:pPr>
          </w:p>
        </w:tc>
        <w:tc>
          <w:tcPr>
            <w:tcW w:w="1620" w:type="dxa"/>
          </w:tcPr>
          <w:p w:rsidR="003F61B0" w:rsidRPr="003A2DD4" w:rsidRDefault="003F61B0" w:rsidP="003F61B0">
            <w:pPr>
              <w:rPr>
                <w:rFonts w:ascii="Arial" w:hAnsi="Arial" w:cs="Arial"/>
                <w:bCs/>
                <w:sz w:val="22"/>
                <w:szCs w:val="22"/>
              </w:rPr>
            </w:pPr>
          </w:p>
        </w:tc>
        <w:tc>
          <w:tcPr>
            <w:tcW w:w="1620" w:type="dxa"/>
          </w:tcPr>
          <w:p w:rsidR="003F61B0" w:rsidRPr="00E7776A" w:rsidRDefault="003F61B0" w:rsidP="003F61B0">
            <w:pPr>
              <w:rPr>
                <w:rFonts w:ascii="Arial" w:hAnsi="Arial" w:cs="Arial"/>
                <w:bCs/>
                <w:sz w:val="22"/>
                <w:szCs w:val="22"/>
              </w:rPr>
            </w:pPr>
          </w:p>
        </w:tc>
        <w:tc>
          <w:tcPr>
            <w:tcW w:w="4680" w:type="dxa"/>
          </w:tcPr>
          <w:p w:rsidR="003F61B0" w:rsidRPr="003455FC" w:rsidDel="002A4A1F" w:rsidRDefault="003F61B0" w:rsidP="003F61B0">
            <w:pPr>
              <w:rPr>
                <w:rFonts w:ascii="Arial" w:hAnsi="Arial" w:cs="Arial"/>
                <w:bCs/>
                <w:sz w:val="20"/>
                <w:szCs w:val="22"/>
              </w:rPr>
            </w:pPr>
          </w:p>
        </w:tc>
      </w:tr>
      <w:tr w:rsidR="003F61B0" w:rsidRPr="003A2DD4" w:rsidTr="003F61B0">
        <w:tc>
          <w:tcPr>
            <w:tcW w:w="3794" w:type="dxa"/>
          </w:tcPr>
          <w:p w:rsidR="003F61B0" w:rsidRPr="00010A0A" w:rsidDel="002A4A1F" w:rsidRDefault="003F61B0" w:rsidP="003F61B0">
            <w:pPr>
              <w:rPr>
                <w:rFonts w:ascii="Arial" w:hAnsi="Arial" w:cs="Arial"/>
              </w:rPr>
            </w:pPr>
            <w:r w:rsidRPr="00010A0A">
              <w:rPr>
                <w:rFonts w:ascii="Arial" w:hAnsi="Arial" w:cs="Arial"/>
              </w:rPr>
              <w:t>Science, Education and Society</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w:t>
            </w:r>
            <w:r w:rsidR="00D57390">
              <w:rPr>
                <w:rFonts w:ascii="Arial" w:hAnsi="Arial" w:cs="Arial"/>
                <w:sz w:val="22"/>
                <w:szCs w:val="22"/>
              </w:rPr>
              <w:t>O</w:t>
            </w:r>
            <w:r w:rsidRPr="00121BD2">
              <w:rPr>
                <w:rFonts w:ascii="Arial" w:hAnsi="Arial" w:cs="Arial"/>
                <w:sz w:val="22"/>
                <w:szCs w:val="22"/>
              </w:rPr>
              <w:t>2H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2DD4" w:rsidRDefault="003F61B0" w:rsidP="003F61B0">
            <w:pPr>
              <w:rPr>
                <w:rFonts w:ascii="Arial" w:hAnsi="Arial" w:cs="Arial"/>
                <w:bCs/>
                <w:sz w:val="22"/>
                <w:szCs w:val="22"/>
              </w:rPr>
            </w:pPr>
            <w:r w:rsidRPr="003A11A9">
              <w:rPr>
                <w:rFonts w:ascii="Arial" w:hAnsi="Arial" w:cs="Arial"/>
                <w:bCs/>
                <w:sz w:val="22"/>
                <w:szCs w:val="22"/>
              </w:rPr>
              <w:t>None</w:t>
            </w:r>
          </w:p>
        </w:tc>
        <w:tc>
          <w:tcPr>
            <w:tcW w:w="1620" w:type="dxa"/>
          </w:tcPr>
          <w:p w:rsidR="003F61B0" w:rsidRPr="00E7776A" w:rsidRDefault="003F61B0" w:rsidP="003F61B0">
            <w:pPr>
              <w:rPr>
                <w:rFonts w:ascii="Arial" w:hAnsi="Arial" w:cs="Arial"/>
                <w:bCs/>
                <w:sz w:val="22"/>
                <w:szCs w:val="22"/>
              </w:rPr>
            </w:pPr>
            <w:r w:rsidRPr="00581D59">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D57390" w:rsidRPr="003A2DD4" w:rsidTr="003F61B0">
        <w:tc>
          <w:tcPr>
            <w:tcW w:w="3794" w:type="dxa"/>
          </w:tcPr>
          <w:p w:rsidR="00D57390" w:rsidRPr="00010A0A" w:rsidRDefault="00D57390" w:rsidP="003F61B0">
            <w:pPr>
              <w:rPr>
                <w:rFonts w:ascii="Arial" w:hAnsi="Arial" w:cs="Arial"/>
              </w:rPr>
            </w:pPr>
            <w:r>
              <w:rPr>
                <w:rFonts w:ascii="Arial" w:hAnsi="Arial" w:cs="Arial"/>
              </w:rPr>
              <w:t>Learning Gender</w:t>
            </w:r>
          </w:p>
        </w:tc>
        <w:tc>
          <w:tcPr>
            <w:tcW w:w="1534" w:type="dxa"/>
          </w:tcPr>
          <w:p w:rsidR="00D57390" w:rsidRPr="00121BD2" w:rsidRDefault="00D57390" w:rsidP="003F61B0">
            <w:pPr>
              <w:rPr>
                <w:rFonts w:ascii="Arial" w:hAnsi="Arial" w:cs="Arial"/>
                <w:sz w:val="22"/>
                <w:szCs w:val="22"/>
              </w:rPr>
            </w:pPr>
            <w:r>
              <w:rPr>
                <w:rFonts w:ascii="Arial" w:hAnsi="Arial" w:cs="Arial"/>
                <w:sz w:val="22"/>
                <w:szCs w:val="22"/>
              </w:rPr>
              <w:t>EDU00035H</w:t>
            </w:r>
          </w:p>
        </w:tc>
        <w:tc>
          <w:tcPr>
            <w:tcW w:w="900" w:type="dxa"/>
          </w:tcPr>
          <w:p w:rsidR="00D57390" w:rsidRDefault="00D57390" w:rsidP="003F61B0">
            <w:pPr>
              <w:rPr>
                <w:rFonts w:ascii="Arial" w:hAnsi="Arial" w:cs="Arial"/>
                <w:bCs/>
                <w:sz w:val="22"/>
                <w:szCs w:val="22"/>
              </w:rPr>
            </w:pPr>
            <w:r>
              <w:rPr>
                <w:rFonts w:ascii="Arial" w:hAnsi="Arial" w:cs="Arial"/>
                <w:bCs/>
                <w:sz w:val="22"/>
                <w:szCs w:val="22"/>
              </w:rPr>
              <w:t>6/H</w:t>
            </w:r>
          </w:p>
        </w:tc>
        <w:tc>
          <w:tcPr>
            <w:tcW w:w="900" w:type="dxa"/>
          </w:tcPr>
          <w:p w:rsidR="00D57390" w:rsidRDefault="00D57390" w:rsidP="003F61B0">
            <w:pPr>
              <w:rPr>
                <w:rFonts w:ascii="Arial" w:hAnsi="Arial" w:cs="Arial"/>
                <w:bCs/>
                <w:sz w:val="22"/>
                <w:szCs w:val="22"/>
              </w:rPr>
            </w:pPr>
            <w:r>
              <w:rPr>
                <w:rFonts w:ascii="Arial" w:hAnsi="Arial" w:cs="Arial"/>
                <w:bCs/>
                <w:sz w:val="22"/>
                <w:szCs w:val="22"/>
              </w:rPr>
              <w:t>20</w:t>
            </w:r>
          </w:p>
        </w:tc>
        <w:tc>
          <w:tcPr>
            <w:tcW w:w="1620" w:type="dxa"/>
          </w:tcPr>
          <w:p w:rsidR="00D57390" w:rsidRPr="003A11A9" w:rsidRDefault="00D57390" w:rsidP="003F61B0">
            <w:pPr>
              <w:rPr>
                <w:rFonts w:ascii="Arial" w:hAnsi="Arial" w:cs="Arial"/>
                <w:bCs/>
                <w:sz w:val="22"/>
                <w:szCs w:val="22"/>
              </w:rPr>
            </w:pPr>
            <w:r>
              <w:rPr>
                <w:rFonts w:ascii="Arial" w:hAnsi="Arial" w:cs="Arial"/>
                <w:bCs/>
                <w:sz w:val="22"/>
                <w:szCs w:val="22"/>
              </w:rPr>
              <w:t>None</w:t>
            </w:r>
          </w:p>
        </w:tc>
        <w:tc>
          <w:tcPr>
            <w:tcW w:w="1620" w:type="dxa"/>
          </w:tcPr>
          <w:p w:rsidR="00D57390" w:rsidRPr="00581D59" w:rsidRDefault="00D57390" w:rsidP="003F61B0">
            <w:pPr>
              <w:rPr>
                <w:rFonts w:ascii="Arial" w:hAnsi="Arial" w:cs="Arial"/>
                <w:bCs/>
                <w:sz w:val="22"/>
                <w:szCs w:val="22"/>
              </w:rPr>
            </w:pPr>
            <w:r>
              <w:rPr>
                <w:rFonts w:ascii="Arial" w:hAnsi="Arial" w:cs="Arial"/>
                <w:bCs/>
                <w:sz w:val="22"/>
                <w:szCs w:val="22"/>
              </w:rPr>
              <w:t>N/A</w:t>
            </w:r>
          </w:p>
        </w:tc>
        <w:tc>
          <w:tcPr>
            <w:tcW w:w="4680" w:type="dxa"/>
          </w:tcPr>
          <w:p w:rsidR="00D57390" w:rsidRPr="003455FC" w:rsidRDefault="00D57390" w:rsidP="003F61B0">
            <w:pPr>
              <w:rPr>
                <w:rFonts w:ascii="Arial" w:hAnsi="Arial" w:cs="Arial"/>
                <w:bCs/>
                <w:sz w:val="20"/>
                <w:szCs w:val="22"/>
              </w:rPr>
            </w:pPr>
            <w:r>
              <w:rPr>
                <w:rFonts w:ascii="Arial" w:hAnsi="Arial" w:cs="Arial"/>
                <w:bCs/>
                <w:sz w:val="20"/>
                <w:szCs w:val="22"/>
              </w:rPr>
              <w:t xml:space="preserve">Final assessment , </w:t>
            </w:r>
            <w:proofErr w:type="spellStart"/>
            <w:r>
              <w:rPr>
                <w:rFonts w:ascii="Arial" w:hAnsi="Arial" w:cs="Arial"/>
                <w:bCs/>
                <w:sz w:val="20"/>
                <w:szCs w:val="22"/>
              </w:rPr>
              <w:t>SpT</w:t>
            </w:r>
            <w:proofErr w:type="spellEnd"/>
            <w:r>
              <w:rPr>
                <w:rFonts w:ascii="Arial" w:hAnsi="Arial" w:cs="Arial"/>
                <w:bCs/>
                <w:sz w:val="20"/>
                <w:szCs w:val="22"/>
              </w:rPr>
              <w:t xml:space="preserve"> week 1, 5000 word essay</w:t>
            </w:r>
          </w:p>
        </w:tc>
      </w:tr>
      <w:tr w:rsidR="003F61B0" w:rsidRPr="003A2DD4" w:rsidTr="003F61B0">
        <w:tc>
          <w:tcPr>
            <w:tcW w:w="3794" w:type="dxa"/>
          </w:tcPr>
          <w:p w:rsidR="003F61B0" w:rsidRPr="00010A0A" w:rsidDel="002A4A1F" w:rsidRDefault="003F61B0" w:rsidP="003F61B0">
            <w:pPr>
              <w:rPr>
                <w:rFonts w:ascii="Arial" w:hAnsi="Arial" w:cs="Arial"/>
              </w:rPr>
            </w:pPr>
            <w:r w:rsidRPr="00010A0A">
              <w:rPr>
                <w:rFonts w:ascii="Arial" w:hAnsi="Arial" w:cs="Arial"/>
              </w:rPr>
              <w:t>Education and Development</w:t>
            </w:r>
          </w:p>
        </w:tc>
        <w:tc>
          <w:tcPr>
            <w:tcW w:w="1534" w:type="dxa"/>
          </w:tcPr>
          <w:p w:rsidR="003F61B0" w:rsidRPr="00121BD2" w:rsidRDefault="003F61B0" w:rsidP="003F61B0">
            <w:pPr>
              <w:rPr>
                <w:rFonts w:ascii="Arial" w:hAnsi="Arial" w:cs="Arial"/>
                <w:sz w:val="22"/>
                <w:szCs w:val="22"/>
              </w:rPr>
            </w:pPr>
            <w:r w:rsidRPr="00121BD2">
              <w:rPr>
                <w:rFonts w:ascii="Arial" w:hAnsi="Arial" w:cs="Arial"/>
                <w:sz w:val="22"/>
                <w:szCs w:val="22"/>
              </w:rPr>
              <w:t>EDU00005H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2DD4" w:rsidRDefault="003F61B0" w:rsidP="003F61B0">
            <w:pPr>
              <w:rPr>
                <w:rFonts w:ascii="Arial" w:hAnsi="Arial" w:cs="Arial"/>
                <w:bCs/>
                <w:sz w:val="22"/>
                <w:szCs w:val="22"/>
              </w:rPr>
            </w:pPr>
            <w:r w:rsidRPr="003A11A9">
              <w:rPr>
                <w:rFonts w:ascii="Arial" w:hAnsi="Arial" w:cs="Arial"/>
                <w:bCs/>
                <w:sz w:val="22"/>
                <w:szCs w:val="22"/>
              </w:rPr>
              <w:t>None</w:t>
            </w:r>
          </w:p>
        </w:tc>
        <w:tc>
          <w:tcPr>
            <w:tcW w:w="1620" w:type="dxa"/>
          </w:tcPr>
          <w:p w:rsidR="003F61B0" w:rsidRPr="00E7776A" w:rsidRDefault="003F61B0" w:rsidP="003F61B0">
            <w:pPr>
              <w:rPr>
                <w:rFonts w:ascii="Arial" w:hAnsi="Arial" w:cs="Arial"/>
                <w:bCs/>
                <w:sz w:val="22"/>
                <w:szCs w:val="22"/>
              </w:rPr>
            </w:pPr>
            <w:r w:rsidRPr="00581D59">
              <w:rPr>
                <w:rFonts w:ascii="Arial" w:hAnsi="Arial" w:cs="Arial"/>
                <w:bCs/>
                <w:sz w:val="22"/>
                <w:szCs w:val="22"/>
              </w:rPr>
              <w:t>N/A</w:t>
            </w:r>
          </w:p>
        </w:tc>
        <w:tc>
          <w:tcPr>
            <w:tcW w:w="4680" w:type="dxa"/>
          </w:tcPr>
          <w:p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3F61B0" w:rsidRPr="003A2DD4" w:rsidTr="003F61B0">
        <w:tc>
          <w:tcPr>
            <w:tcW w:w="3794" w:type="dxa"/>
          </w:tcPr>
          <w:p w:rsidR="003F61B0" w:rsidRPr="00010A0A" w:rsidRDefault="003F61B0" w:rsidP="003F61B0">
            <w:pPr>
              <w:rPr>
                <w:rFonts w:ascii="Arial" w:hAnsi="Arial" w:cs="Arial"/>
              </w:rPr>
            </w:pPr>
            <w:r w:rsidRPr="00010A0A">
              <w:rPr>
                <w:rFonts w:ascii="Arial" w:hAnsi="Arial" w:cs="Arial"/>
              </w:rPr>
              <w:t>Independent Module of Work</w:t>
            </w:r>
          </w:p>
        </w:tc>
        <w:tc>
          <w:tcPr>
            <w:tcW w:w="1534" w:type="dxa"/>
          </w:tcPr>
          <w:p w:rsidR="003F61B0" w:rsidRPr="00121BD2" w:rsidRDefault="00C05AEA" w:rsidP="003F61B0">
            <w:pPr>
              <w:rPr>
                <w:rFonts w:ascii="Arial" w:hAnsi="Arial" w:cs="Arial"/>
                <w:sz w:val="22"/>
                <w:szCs w:val="22"/>
              </w:rPr>
            </w:pPr>
            <w:r>
              <w:rPr>
                <w:rFonts w:ascii="Arial" w:hAnsi="Arial" w:cs="Arial"/>
                <w:sz w:val="22"/>
                <w:szCs w:val="22"/>
              </w:rPr>
              <w:t>EDU00012H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6/H</w:t>
            </w:r>
          </w:p>
        </w:tc>
        <w:tc>
          <w:tcPr>
            <w:tcW w:w="900" w:type="dxa"/>
          </w:tcPr>
          <w:p w:rsidR="003F61B0" w:rsidRDefault="003F61B0" w:rsidP="003F61B0">
            <w:pPr>
              <w:rPr>
                <w:rFonts w:ascii="Arial" w:hAnsi="Arial" w:cs="Arial"/>
                <w:bCs/>
                <w:sz w:val="22"/>
                <w:szCs w:val="22"/>
              </w:rPr>
            </w:pPr>
            <w:r>
              <w:rPr>
                <w:rFonts w:ascii="Arial" w:hAnsi="Arial" w:cs="Arial"/>
                <w:bCs/>
                <w:sz w:val="22"/>
                <w:szCs w:val="22"/>
              </w:rPr>
              <w:t>20</w:t>
            </w:r>
          </w:p>
        </w:tc>
        <w:tc>
          <w:tcPr>
            <w:tcW w:w="1620" w:type="dxa"/>
          </w:tcPr>
          <w:p w:rsidR="003F61B0" w:rsidRPr="003A11A9" w:rsidRDefault="003F61B0" w:rsidP="003F61B0">
            <w:pPr>
              <w:rPr>
                <w:rFonts w:ascii="Arial" w:hAnsi="Arial" w:cs="Arial"/>
                <w:bCs/>
                <w:sz w:val="22"/>
                <w:szCs w:val="22"/>
              </w:rPr>
            </w:pPr>
            <w:r>
              <w:rPr>
                <w:rFonts w:ascii="Arial" w:hAnsi="Arial" w:cs="Arial"/>
                <w:bCs/>
                <w:sz w:val="22"/>
                <w:szCs w:val="22"/>
              </w:rPr>
              <w:t>None</w:t>
            </w:r>
          </w:p>
        </w:tc>
        <w:tc>
          <w:tcPr>
            <w:tcW w:w="1620" w:type="dxa"/>
          </w:tcPr>
          <w:p w:rsidR="003F61B0" w:rsidRPr="00581D59" w:rsidRDefault="003F61B0" w:rsidP="003F61B0">
            <w:pPr>
              <w:rPr>
                <w:rFonts w:ascii="Arial" w:hAnsi="Arial" w:cs="Arial"/>
                <w:bCs/>
                <w:sz w:val="22"/>
                <w:szCs w:val="22"/>
              </w:rPr>
            </w:pPr>
            <w:r>
              <w:rPr>
                <w:rFonts w:ascii="Arial" w:hAnsi="Arial" w:cs="Arial"/>
                <w:bCs/>
                <w:sz w:val="22"/>
                <w:szCs w:val="22"/>
              </w:rPr>
              <w:t>N/A</w:t>
            </w:r>
          </w:p>
        </w:tc>
        <w:tc>
          <w:tcPr>
            <w:tcW w:w="4680" w:type="dxa"/>
          </w:tcPr>
          <w:p w:rsidR="003F61B0" w:rsidRPr="003455FC" w:rsidDel="002A4A1F" w:rsidRDefault="003F61B0" w:rsidP="00E01324">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w:t>
            </w:r>
            <w:r w:rsidR="00E01324">
              <w:rPr>
                <w:rFonts w:ascii="Arial" w:hAnsi="Arial" w:cs="Arial"/>
                <w:bCs/>
                <w:sz w:val="20"/>
                <w:szCs w:val="22"/>
              </w:rPr>
              <w:t>,</w:t>
            </w:r>
            <w:r w:rsidRPr="003455FC">
              <w:rPr>
                <w:rFonts w:ascii="Arial" w:hAnsi="Arial" w:cs="Arial"/>
                <w:bCs/>
                <w:sz w:val="20"/>
                <w:szCs w:val="22"/>
              </w:rPr>
              <w:t xml:space="preserve"> 5000 word essay</w:t>
            </w:r>
          </w:p>
        </w:tc>
      </w:tr>
    </w:tbl>
    <w:p w:rsidR="003F61B0" w:rsidRPr="003A2DD4" w:rsidRDefault="003F61B0" w:rsidP="003F61B0">
      <w:pPr>
        <w:rPr>
          <w:rFonts w:ascii="Arial" w:hAnsi="Arial" w:cs="Arial"/>
          <w:sz w:val="22"/>
          <w:szCs w:val="22"/>
        </w:rPr>
        <w:sectPr w:rsidR="003F61B0"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E01D48" w:rsidP="00F42B35">
            <w:pPr>
              <w:spacing w:beforeLines="40" w:before="96" w:afterLines="40" w:after="96"/>
              <w:rPr>
                <w:rFonts w:ascii="Arial" w:hAnsi="Arial" w:cs="Arial"/>
                <w:b/>
                <w:bCs/>
                <w:sz w:val="22"/>
                <w:szCs w:val="22"/>
              </w:rPr>
            </w:pPr>
            <w:r>
              <w:rPr>
                <w:rFonts w:ascii="Arial" w:hAnsi="Arial" w:cs="Arial"/>
                <w:b/>
                <w:bCs/>
                <w:noProof/>
                <w:sz w:val="22"/>
                <w:szCs w:val="22"/>
                <w:lang w:eastAsia="en-GB" w:bidi="ar-SA"/>
              </w:rPr>
              <w:lastRenderedPageBreak/>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-4890135</wp:posOffset>
                      </wp:positionV>
                      <wp:extent cx="6102985" cy="12065"/>
                      <wp:effectExtent l="3810" t="0" r="0" b="1270"/>
                      <wp:wrapNone/>
                      <wp:docPr id="1"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3" o:spid="_x0000_s1026" style="position:absolute;margin-left:1.05pt;margin-top:-385.05pt;width:480.5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cEeQIAAP0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" fillcolor="black" stroked="f"/>
                  </w:pict>
                </mc:Fallback>
              </mc:AlternateContent>
            </w:r>
            <w:r w:rsidR="00DD7BBE" w:rsidRPr="003A2DD4">
              <w:rPr>
                <w:rFonts w:ascii="Arial" w:hAnsi="Arial" w:cs="Arial"/>
                <w:b/>
                <w:bCs/>
                <w:sz w:val="22"/>
                <w:szCs w:val="22"/>
              </w:rPr>
              <w:t xml:space="preserve">Additional year variants e.g. year in </w:t>
            </w:r>
            <w:smartTag w:uri="urn:schemas-microsoft-com:office:smarttags" w:element="place">
              <w:r w:rsidR="00DD7BBE" w:rsidRPr="003A2DD4">
                <w:rPr>
                  <w:rFonts w:ascii="Arial" w:hAnsi="Arial" w:cs="Arial"/>
                  <w:b/>
                  <w:bCs/>
                  <w:sz w:val="22"/>
                  <w:szCs w:val="22"/>
                </w:rPr>
                <w:t>Europe</w:t>
              </w:r>
            </w:smartTag>
            <w:r w:rsidR="00DD7BBE" w:rsidRPr="003A2DD4">
              <w:rPr>
                <w:rFonts w:ascii="Arial" w:hAnsi="Arial" w:cs="Arial"/>
                <w:b/>
                <w:bCs/>
                <w:sz w:val="22"/>
                <w:szCs w:val="22"/>
              </w:rPr>
              <w:t>, year in industry</w:t>
            </w:r>
          </w:p>
        </w:tc>
      </w:tr>
      <w:tr w:rsidR="00E52175" w:rsidRPr="003A2DD4">
        <w:trPr>
          <w:trHeight w:val="610"/>
        </w:trPr>
        <w:tc>
          <w:tcPr>
            <w:tcW w:w="9060" w:type="dxa"/>
            <w:gridSpan w:val="2"/>
          </w:tcPr>
          <w:p w:rsidR="00E52175" w:rsidRPr="003A2DD4" w:rsidRDefault="00E52175" w:rsidP="00F42B35">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F42B35">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F42B35">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F42B35">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F42B35">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F42B35">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F42B35">
            <w:pPr>
              <w:spacing w:beforeLines="40" w:before="96" w:afterLines="40" w:after="96"/>
              <w:rPr>
                <w:rFonts w:ascii="Arial" w:hAnsi="Arial" w:cs="Arial"/>
                <w:sz w:val="22"/>
                <w:szCs w:val="22"/>
              </w:rPr>
            </w:pPr>
            <w:bookmarkStart w:id="21"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1"/>
          </w:p>
        </w:tc>
      </w:tr>
      <w:tr w:rsidR="00FE4DD0" w:rsidRPr="003A2DD4">
        <w:tc>
          <w:tcPr>
            <w:tcW w:w="9060" w:type="dxa"/>
            <w:gridSpan w:val="2"/>
            <w:tcBorders>
              <w:bottom w:val="single" w:sz="4" w:space="0" w:color="auto"/>
            </w:tcBorders>
            <w:shd w:val="clear" w:color="auto" w:fill="F3F3F3"/>
          </w:tcPr>
          <w:p w:rsidR="00FE4DD0" w:rsidRPr="003A2DD4" w:rsidRDefault="00FE4DD0" w:rsidP="00F42B35">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rsidTr="003F61B0">
        <w:trPr>
          <w:trHeight w:val="331"/>
        </w:trPr>
        <w:tc>
          <w:tcPr>
            <w:tcW w:w="3170" w:type="dxa"/>
            <w:shd w:val="clear" w:color="auto" w:fill="F3F3F3"/>
          </w:tcPr>
          <w:p w:rsidR="00681EE9" w:rsidRPr="003A2DD4" w:rsidRDefault="00681EE9" w:rsidP="00F42B35">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5890" w:type="dxa"/>
            <w:shd w:val="clear" w:color="auto" w:fill="F3F3F3"/>
          </w:tcPr>
          <w:p w:rsidR="00681EE9" w:rsidRPr="003A2DD4" w:rsidRDefault="00681EE9" w:rsidP="00F42B35">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rsidTr="003F61B0">
        <w:trPr>
          <w:trHeight w:val="435"/>
        </w:trPr>
        <w:tc>
          <w:tcPr>
            <w:tcW w:w="3170" w:type="dxa"/>
          </w:tcPr>
          <w:p w:rsidR="00681EE9" w:rsidRPr="003A2DD4" w:rsidRDefault="005118CD" w:rsidP="00F42B35">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2"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2"/>
          </w:p>
        </w:tc>
        <w:tc>
          <w:tcPr>
            <w:tcW w:w="5890" w:type="dxa"/>
          </w:tcPr>
          <w:p w:rsidR="00681EE9" w:rsidRPr="003A2DD4" w:rsidRDefault="005118CD" w:rsidP="00F42B35">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3"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3"/>
          </w:p>
        </w:tc>
      </w:tr>
      <w:tr w:rsidR="00DB5497" w:rsidRPr="003A2DD4">
        <w:tc>
          <w:tcPr>
            <w:tcW w:w="9060" w:type="dxa"/>
            <w:gridSpan w:val="2"/>
            <w:shd w:val="clear" w:color="auto" w:fill="F3F3F3"/>
          </w:tcPr>
          <w:p w:rsidR="00DB5497" w:rsidRPr="003A2DD4" w:rsidRDefault="00DB5497" w:rsidP="00F42B35">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 xml:space="preserve">the oversight of programmes by external examiners, who ensure that standards at the </w:t>
            </w:r>
            <w:smartTag w:uri="urn:schemas-microsoft-com:office:smarttags" w:element="place">
              <w:smartTag w:uri="urn:schemas-microsoft-com:office:smarttags" w:element="PlaceType">
                <w:r w:rsidRPr="003A2DD4">
                  <w:rPr>
                    <w:rFonts w:ascii="Arial" w:hAnsi="Arial" w:cs="Arial"/>
                    <w:sz w:val="22"/>
                    <w:szCs w:val="22"/>
                  </w:rPr>
                  <w:t>University</w:t>
                </w:r>
              </w:smartTag>
              <w:r w:rsidRPr="003A2DD4">
                <w:rPr>
                  <w:rFonts w:ascii="Arial" w:hAnsi="Arial" w:cs="Arial"/>
                  <w:sz w:val="22"/>
                  <w:szCs w:val="22"/>
                </w:rPr>
                <w:t xml:space="preserve"> of </w:t>
              </w:r>
              <w:smartTag w:uri="urn:schemas-microsoft-com:office:smarttags" w:element="PlaceName">
                <w:r w:rsidRPr="003A2DD4">
                  <w:rPr>
                    <w:rFonts w:ascii="Arial" w:hAnsi="Arial" w:cs="Arial"/>
                    <w:sz w:val="22"/>
                    <w:szCs w:val="22"/>
                  </w:rPr>
                  <w:t>York</w:t>
                </w:r>
              </w:smartTag>
            </w:smartTag>
            <w:r w:rsidRPr="003A2DD4">
              <w:rPr>
                <w:rFonts w:ascii="Arial" w:hAnsi="Arial" w:cs="Arial"/>
                <w:sz w:val="22"/>
                <w:szCs w:val="22"/>
              </w:rPr>
              <w:t xml:space="preserve"> are comparable with those elsewhere in the sector</w:t>
            </w:r>
          </w:p>
          <w:p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acquisition of feedback from students by departments, and via the National Student Survey.</w:t>
            </w:r>
          </w:p>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rsidTr="003F61B0">
        <w:trPr>
          <w:trHeight w:val="278"/>
        </w:trPr>
        <w:tc>
          <w:tcPr>
            <w:tcW w:w="3170" w:type="dxa"/>
            <w:tcBorders>
              <w:bottom w:val="single" w:sz="4" w:space="0" w:color="auto"/>
            </w:tcBorders>
            <w:shd w:val="clear" w:color="auto" w:fill="F3F3F3"/>
          </w:tcPr>
          <w:p w:rsidR="00FE4DD0" w:rsidRPr="003A2DD4" w:rsidRDefault="00FE4DD0" w:rsidP="00F42B35">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5890" w:type="dxa"/>
            <w:tcBorders>
              <w:bottom w:val="single" w:sz="4" w:space="0" w:color="auto"/>
            </w:tcBorders>
            <w:shd w:val="clear" w:color="auto" w:fill="auto"/>
          </w:tcPr>
          <w:p w:rsidR="00FE4DD0" w:rsidRPr="003A2DD4" w:rsidRDefault="006D174A" w:rsidP="00F42B35">
            <w:pPr>
              <w:spacing w:beforeLines="40" w:before="96" w:afterLines="40" w:after="96"/>
              <w:rPr>
                <w:rFonts w:ascii="Arial" w:hAnsi="Arial" w:cs="Arial"/>
                <w:iCs/>
                <w:sz w:val="22"/>
                <w:szCs w:val="22"/>
              </w:rPr>
            </w:pPr>
            <w:r>
              <w:rPr>
                <w:rFonts w:ascii="Arial" w:hAnsi="Arial" w:cs="Arial"/>
                <w:iCs/>
                <w:sz w:val="22"/>
                <w:szCs w:val="22"/>
              </w:rPr>
              <w:t>24 July 2014</w:t>
            </w:r>
          </w:p>
        </w:tc>
      </w:tr>
      <w:tr w:rsidR="00FE4DD0" w:rsidRPr="003A2DD4" w:rsidTr="003F61B0">
        <w:trPr>
          <w:trHeight w:val="277"/>
        </w:trPr>
        <w:tc>
          <w:tcPr>
            <w:tcW w:w="3170" w:type="dxa"/>
            <w:shd w:val="clear" w:color="auto" w:fill="F3F3F3"/>
          </w:tcPr>
          <w:p w:rsidR="00FE4DD0" w:rsidRPr="003A2DD4" w:rsidRDefault="00FE4DD0" w:rsidP="00F42B35">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5890" w:type="dxa"/>
          </w:tcPr>
          <w:p w:rsidR="00FE4DD0" w:rsidRDefault="00926B6E" w:rsidP="00F42B35">
            <w:pPr>
              <w:spacing w:beforeLines="40" w:before="96" w:afterLines="40" w:after="96"/>
            </w:pPr>
            <w:hyperlink r:id="rId14" w:history="1">
              <w:r w:rsidR="00354B53" w:rsidRPr="008316BC">
                <w:rPr>
                  <w:rStyle w:val="Hyperlink"/>
                  <w:rFonts w:ascii="Arial" w:hAnsi="Arial" w:cs="Arial"/>
                  <w:sz w:val="22"/>
                  <w:szCs w:val="22"/>
                </w:rPr>
                <w:t>http://www.york.ac.uk/education/programmespecifications/</w:t>
              </w:r>
            </w:hyperlink>
          </w:p>
          <w:p w:rsidR="00E15666" w:rsidRPr="003A2DD4" w:rsidRDefault="00E15666" w:rsidP="00F42B35">
            <w:pPr>
              <w:spacing w:beforeLines="40" w:before="96" w:afterLines="40" w:after="96"/>
              <w:rPr>
                <w:rFonts w:ascii="Arial" w:hAnsi="Arial" w:cs="Arial"/>
                <w:sz w:val="22"/>
                <w:szCs w:val="22"/>
              </w:rPr>
            </w:pPr>
          </w:p>
        </w:tc>
      </w:tr>
      <w:tr w:rsidR="002D6D38" w:rsidRPr="003A2DD4">
        <w:trPr>
          <w:trHeight w:val="135"/>
        </w:trPr>
        <w:tc>
          <w:tcPr>
            <w:tcW w:w="9060" w:type="dxa"/>
            <w:gridSpan w:val="2"/>
            <w:shd w:val="clear" w:color="auto" w:fill="F3F3F3"/>
          </w:tcPr>
          <w:p w:rsidR="00280BD1" w:rsidRPr="003A2DD4" w:rsidRDefault="00280BD1" w:rsidP="00F42B35">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F42B35">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F42B35">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F42B35">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760902">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1B0" w:rsidRDefault="003F61B0">
      <w:r>
        <w:separator/>
      </w:r>
    </w:p>
  </w:endnote>
  <w:endnote w:type="continuationSeparator" w:id="0">
    <w:p w:rsidR="003F61B0" w:rsidRDefault="003F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B0" w:rsidRDefault="003F61B0"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61B0" w:rsidRDefault="003F61B0"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B0" w:rsidRDefault="003F61B0"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6B6E">
      <w:rPr>
        <w:rStyle w:val="PageNumber"/>
        <w:noProof/>
      </w:rPr>
      <w:t>2</w:t>
    </w:r>
    <w:r>
      <w:rPr>
        <w:rStyle w:val="PageNumber"/>
      </w:rPr>
      <w:fldChar w:fldCharType="end"/>
    </w:r>
  </w:p>
  <w:p w:rsidR="003F61B0" w:rsidRDefault="003F61B0"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1B0" w:rsidRDefault="003F61B0">
      <w:r>
        <w:separator/>
      </w:r>
    </w:p>
  </w:footnote>
  <w:footnote w:type="continuationSeparator" w:id="0">
    <w:p w:rsidR="003F61B0" w:rsidRDefault="003F61B0">
      <w:r>
        <w:continuationSeparator/>
      </w:r>
    </w:p>
  </w:footnote>
  <w:footnote w:id="1">
    <w:p w:rsidR="003F61B0" w:rsidRPr="003A2DD4" w:rsidRDefault="003F61B0" w:rsidP="003F61B0">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3F61B0" w:rsidRPr="003A2DD4" w:rsidRDefault="003F61B0" w:rsidP="003F61B0">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3F61B0" w:rsidRPr="003A2DD4" w:rsidRDefault="003F61B0" w:rsidP="003F61B0">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3F61B0" w:rsidRPr="003A2DD4" w:rsidRDefault="003F61B0" w:rsidP="003F61B0">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3F61B0" w:rsidRPr="003A2DD4" w:rsidRDefault="003F61B0" w:rsidP="003F61B0">
      <w:pPr>
        <w:rPr>
          <w:rFonts w:ascii="Arial" w:hAnsi="Arial" w:cs="Arial"/>
          <w:iCs/>
          <w:sz w:val="20"/>
          <w:szCs w:val="20"/>
        </w:rPr>
      </w:pPr>
      <w:r w:rsidRPr="003A2DD4">
        <w:rPr>
          <w:rFonts w:ascii="Arial" w:hAnsi="Arial" w:cs="Arial"/>
          <w:iCs/>
          <w:sz w:val="20"/>
          <w:szCs w:val="20"/>
        </w:rPr>
        <w:t>NC – the module cannot be compensated</w:t>
      </w:r>
      <w:bookmarkStart w:id="16" w:name="_GoBack"/>
      <w:bookmarkEnd w:id="16"/>
    </w:p>
    <w:p w:rsidR="003F61B0" w:rsidRPr="003A2DD4" w:rsidRDefault="003F61B0" w:rsidP="003F61B0">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B0" w:rsidRDefault="003F6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A103C1D"/>
    <w:multiLevelType w:val="hybridMultilevel"/>
    <w:tmpl w:val="DE00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70B5E"/>
    <w:multiLevelType w:val="hybridMultilevel"/>
    <w:tmpl w:val="68B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2513A"/>
    <w:multiLevelType w:val="hybridMultilevel"/>
    <w:tmpl w:val="D7F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5">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40250123"/>
    <w:multiLevelType w:val="hybridMultilevel"/>
    <w:tmpl w:val="3556987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5CCE267C"/>
    <w:multiLevelType w:val="hybridMultilevel"/>
    <w:tmpl w:val="3630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4"/>
  </w:num>
  <w:num w:numId="7">
    <w:abstractNumId w:val="0"/>
  </w:num>
  <w:num w:numId="8">
    <w:abstractNumId w:val="3"/>
  </w:num>
  <w:num w:numId="9">
    <w:abstractNumId w:val="1"/>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6C"/>
    <w:rsid w:val="00010A0A"/>
    <w:rsid w:val="000153AC"/>
    <w:rsid w:val="0003006C"/>
    <w:rsid w:val="00034BA4"/>
    <w:rsid w:val="00036C83"/>
    <w:rsid w:val="00040FF4"/>
    <w:rsid w:val="00041582"/>
    <w:rsid w:val="00046D85"/>
    <w:rsid w:val="00050E10"/>
    <w:rsid w:val="00055000"/>
    <w:rsid w:val="000615A3"/>
    <w:rsid w:val="00072F39"/>
    <w:rsid w:val="0008383E"/>
    <w:rsid w:val="00083B5D"/>
    <w:rsid w:val="000A1640"/>
    <w:rsid w:val="000A4799"/>
    <w:rsid w:val="000A4D28"/>
    <w:rsid w:val="000A5668"/>
    <w:rsid w:val="000A7D5F"/>
    <w:rsid w:val="000B20C5"/>
    <w:rsid w:val="000B5C26"/>
    <w:rsid w:val="000B7A9A"/>
    <w:rsid w:val="000C3C68"/>
    <w:rsid w:val="000C4754"/>
    <w:rsid w:val="000C6DCB"/>
    <w:rsid w:val="000D6AB7"/>
    <w:rsid w:val="000E54F6"/>
    <w:rsid w:val="000E7362"/>
    <w:rsid w:val="000F02E9"/>
    <w:rsid w:val="000F4DE2"/>
    <w:rsid w:val="000F725A"/>
    <w:rsid w:val="00104345"/>
    <w:rsid w:val="00112D3B"/>
    <w:rsid w:val="00113A98"/>
    <w:rsid w:val="001240B1"/>
    <w:rsid w:val="00130CB4"/>
    <w:rsid w:val="00133248"/>
    <w:rsid w:val="00135588"/>
    <w:rsid w:val="001361D9"/>
    <w:rsid w:val="00137053"/>
    <w:rsid w:val="00142ABB"/>
    <w:rsid w:val="00144576"/>
    <w:rsid w:val="001449DB"/>
    <w:rsid w:val="001467AD"/>
    <w:rsid w:val="00157F78"/>
    <w:rsid w:val="00166068"/>
    <w:rsid w:val="00181BCE"/>
    <w:rsid w:val="001828ED"/>
    <w:rsid w:val="001862BF"/>
    <w:rsid w:val="001965DD"/>
    <w:rsid w:val="001A0F26"/>
    <w:rsid w:val="001A272F"/>
    <w:rsid w:val="001A31FC"/>
    <w:rsid w:val="001B3B51"/>
    <w:rsid w:val="001D761C"/>
    <w:rsid w:val="001E07FB"/>
    <w:rsid w:val="001F78B3"/>
    <w:rsid w:val="0020176F"/>
    <w:rsid w:val="00212432"/>
    <w:rsid w:val="00212F11"/>
    <w:rsid w:val="002148A5"/>
    <w:rsid w:val="0021618E"/>
    <w:rsid w:val="002256DB"/>
    <w:rsid w:val="002321EB"/>
    <w:rsid w:val="00233EBE"/>
    <w:rsid w:val="0023660A"/>
    <w:rsid w:val="0024752E"/>
    <w:rsid w:val="00247544"/>
    <w:rsid w:val="002552FD"/>
    <w:rsid w:val="002579C8"/>
    <w:rsid w:val="0026481D"/>
    <w:rsid w:val="00265672"/>
    <w:rsid w:val="00280895"/>
    <w:rsid w:val="00280BD1"/>
    <w:rsid w:val="00282E33"/>
    <w:rsid w:val="00283E60"/>
    <w:rsid w:val="002872DD"/>
    <w:rsid w:val="00291219"/>
    <w:rsid w:val="002A4A1F"/>
    <w:rsid w:val="002D246B"/>
    <w:rsid w:val="002D6D38"/>
    <w:rsid w:val="002E5BD7"/>
    <w:rsid w:val="00311E2A"/>
    <w:rsid w:val="00314CA7"/>
    <w:rsid w:val="00316389"/>
    <w:rsid w:val="003225B0"/>
    <w:rsid w:val="003232A1"/>
    <w:rsid w:val="003233BF"/>
    <w:rsid w:val="00327DCB"/>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3F61B0"/>
    <w:rsid w:val="004024EB"/>
    <w:rsid w:val="00406702"/>
    <w:rsid w:val="004105FE"/>
    <w:rsid w:val="0041479F"/>
    <w:rsid w:val="004161D3"/>
    <w:rsid w:val="00417DDE"/>
    <w:rsid w:val="00426674"/>
    <w:rsid w:val="0044507A"/>
    <w:rsid w:val="00451374"/>
    <w:rsid w:val="00452E04"/>
    <w:rsid w:val="00481680"/>
    <w:rsid w:val="00482E18"/>
    <w:rsid w:val="00483248"/>
    <w:rsid w:val="0049047C"/>
    <w:rsid w:val="004904F2"/>
    <w:rsid w:val="004A4B2D"/>
    <w:rsid w:val="004A5BE4"/>
    <w:rsid w:val="004E33FA"/>
    <w:rsid w:val="004E4947"/>
    <w:rsid w:val="004E4950"/>
    <w:rsid w:val="004E7181"/>
    <w:rsid w:val="004F602D"/>
    <w:rsid w:val="005118CD"/>
    <w:rsid w:val="00515622"/>
    <w:rsid w:val="005158EC"/>
    <w:rsid w:val="0052645E"/>
    <w:rsid w:val="0054513D"/>
    <w:rsid w:val="005475AE"/>
    <w:rsid w:val="005536BF"/>
    <w:rsid w:val="00555299"/>
    <w:rsid w:val="00577AD8"/>
    <w:rsid w:val="005808F1"/>
    <w:rsid w:val="0058767B"/>
    <w:rsid w:val="005B2CC8"/>
    <w:rsid w:val="005B3A07"/>
    <w:rsid w:val="005C6DAF"/>
    <w:rsid w:val="005D307B"/>
    <w:rsid w:val="005F2346"/>
    <w:rsid w:val="005F2DE5"/>
    <w:rsid w:val="005F3E3C"/>
    <w:rsid w:val="00611C42"/>
    <w:rsid w:val="00614715"/>
    <w:rsid w:val="006234EF"/>
    <w:rsid w:val="006672AD"/>
    <w:rsid w:val="00677EDF"/>
    <w:rsid w:val="00681EE9"/>
    <w:rsid w:val="00682425"/>
    <w:rsid w:val="0068269C"/>
    <w:rsid w:val="0068323C"/>
    <w:rsid w:val="00684DF1"/>
    <w:rsid w:val="00692516"/>
    <w:rsid w:val="006B01A7"/>
    <w:rsid w:val="006C35AC"/>
    <w:rsid w:val="006D174A"/>
    <w:rsid w:val="006D51BB"/>
    <w:rsid w:val="006D7C61"/>
    <w:rsid w:val="006E21DC"/>
    <w:rsid w:val="006E75F4"/>
    <w:rsid w:val="006F1EAE"/>
    <w:rsid w:val="006F659D"/>
    <w:rsid w:val="006F7DE4"/>
    <w:rsid w:val="00711B45"/>
    <w:rsid w:val="00715614"/>
    <w:rsid w:val="0071585B"/>
    <w:rsid w:val="00716C8D"/>
    <w:rsid w:val="007375BF"/>
    <w:rsid w:val="007460BB"/>
    <w:rsid w:val="00760902"/>
    <w:rsid w:val="00763AE3"/>
    <w:rsid w:val="0077078D"/>
    <w:rsid w:val="007721D4"/>
    <w:rsid w:val="00774C13"/>
    <w:rsid w:val="00777815"/>
    <w:rsid w:val="00791EA0"/>
    <w:rsid w:val="007B5CBF"/>
    <w:rsid w:val="007D012B"/>
    <w:rsid w:val="007D3D64"/>
    <w:rsid w:val="007D3DA8"/>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C4B8C"/>
    <w:rsid w:val="008E13E3"/>
    <w:rsid w:val="008E49D9"/>
    <w:rsid w:val="008F28EF"/>
    <w:rsid w:val="008F6A52"/>
    <w:rsid w:val="009168BC"/>
    <w:rsid w:val="00917ED1"/>
    <w:rsid w:val="00920C8F"/>
    <w:rsid w:val="00921A84"/>
    <w:rsid w:val="00926B6E"/>
    <w:rsid w:val="0093395E"/>
    <w:rsid w:val="00933DBD"/>
    <w:rsid w:val="0093515F"/>
    <w:rsid w:val="0094324B"/>
    <w:rsid w:val="009444EB"/>
    <w:rsid w:val="00951319"/>
    <w:rsid w:val="00960CAA"/>
    <w:rsid w:val="0097075E"/>
    <w:rsid w:val="00973BB9"/>
    <w:rsid w:val="00993581"/>
    <w:rsid w:val="009A3A33"/>
    <w:rsid w:val="009A4993"/>
    <w:rsid w:val="009A7A16"/>
    <w:rsid w:val="009C488C"/>
    <w:rsid w:val="009D18DA"/>
    <w:rsid w:val="009D4C2A"/>
    <w:rsid w:val="00A051DE"/>
    <w:rsid w:val="00A11191"/>
    <w:rsid w:val="00A11FA3"/>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339F"/>
    <w:rsid w:val="00AB24BE"/>
    <w:rsid w:val="00AC7D65"/>
    <w:rsid w:val="00AD16EC"/>
    <w:rsid w:val="00AF1D6C"/>
    <w:rsid w:val="00B01DC9"/>
    <w:rsid w:val="00B10C5E"/>
    <w:rsid w:val="00B20FE7"/>
    <w:rsid w:val="00B33431"/>
    <w:rsid w:val="00B352AE"/>
    <w:rsid w:val="00B37B2B"/>
    <w:rsid w:val="00B5621E"/>
    <w:rsid w:val="00B65718"/>
    <w:rsid w:val="00B76ECC"/>
    <w:rsid w:val="00B80C41"/>
    <w:rsid w:val="00B930C7"/>
    <w:rsid w:val="00BC074F"/>
    <w:rsid w:val="00BC560A"/>
    <w:rsid w:val="00BE11C7"/>
    <w:rsid w:val="00BE3753"/>
    <w:rsid w:val="00BF2A92"/>
    <w:rsid w:val="00BF3195"/>
    <w:rsid w:val="00C05AEA"/>
    <w:rsid w:val="00C0678C"/>
    <w:rsid w:val="00C3111A"/>
    <w:rsid w:val="00C42D0E"/>
    <w:rsid w:val="00C51BD8"/>
    <w:rsid w:val="00C54A76"/>
    <w:rsid w:val="00C567D6"/>
    <w:rsid w:val="00C67373"/>
    <w:rsid w:val="00CA1131"/>
    <w:rsid w:val="00CA2A49"/>
    <w:rsid w:val="00CA312F"/>
    <w:rsid w:val="00CA3402"/>
    <w:rsid w:val="00CA773C"/>
    <w:rsid w:val="00CA7961"/>
    <w:rsid w:val="00CA7BCC"/>
    <w:rsid w:val="00CD43B5"/>
    <w:rsid w:val="00CD4426"/>
    <w:rsid w:val="00CE42D3"/>
    <w:rsid w:val="00CE5C11"/>
    <w:rsid w:val="00CF0F3B"/>
    <w:rsid w:val="00CF1176"/>
    <w:rsid w:val="00CF6681"/>
    <w:rsid w:val="00D00FD0"/>
    <w:rsid w:val="00D033D3"/>
    <w:rsid w:val="00D04F9E"/>
    <w:rsid w:val="00D27924"/>
    <w:rsid w:val="00D43B8C"/>
    <w:rsid w:val="00D57390"/>
    <w:rsid w:val="00D73F21"/>
    <w:rsid w:val="00D9396E"/>
    <w:rsid w:val="00DA44EC"/>
    <w:rsid w:val="00DA74FE"/>
    <w:rsid w:val="00DB5497"/>
    <w:rsid w:val="00DC7A73"/>
    <w:rsid w:val="00DD3037"/>
    <w:rsid w:val="00DD3DA1"/>
    <w:rsid w:val="00DD7BBE"/>
    <w:rsid w:val="00DE35C4"/>
    <w:rsid w:val="00DE3678"/>
    <w:rsid w:val="00DF057A"/>
    <w:rsid w:val="00DF70B1"/>
    <w:rsid w:val="00E01324"/>
    <w:rsid w:val="00E015F2"/>
    <w:rsid w:val="00E01D48"/>
    <w:rsid w:val="00E10301"/>
    <w:rsid w:val="00E15666"/>
    <w:rsid w:val="00E278DA"/>
    <w:rsid w:val="00E325A4"/>
    <w:rsid w:val="00E47042"/>
    <w:rsid w:val="00E51B4C"/>
    <w:rsid w:val="00E52175"/>
    <w:rsid w:val="00E57911"/>
    <w:rsid w:val="00E72D6C"/>
    <w:rsid w:val="00E772AA"/>
    <w:rsid w:val="00E85DA0"/>
    <w:rsid w:val="00E931A8"/>
    <w:rsid w:val="00EA69A2"/>
    <w:rsid w:val="00EB29CC"/>
    <w:rsid w:val="00EC4DC4"/>
    <w:rsid w:val="00EE6AFA"/>
    <w:rsid w:val="00EF41EA"/>
    <w:rsid w:val="00F14C98"/>
    <w:rsid w:val="00F3075B"/>
    <w:rsid w:val="00F42B35"/>
    <w:rsid w:val="00F46F84"/>
    <w:rsid w:val="00F50D7D"/>
    <w:rsid w:val="00F5510A"/>
    <w:rsid w:val="00F63C52"/>
    <w:rsid w:val="00F63D06"/>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fillcolor="#9cf" stroke="f">
      <v:fill color="#9c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uiPriority w:val="99"/>
    <w:semiHidden/>
    <w:rsid w:val="00C567D6"/>
    <w:rPr>
      <w:sz w:val="16"/>
      <w:szCs w:val="16"/>
    </w:rPr>
  </w:style>
  <w:style w:type="paragraph" w:styleId="CommentText">
    <w:name w:val="annotation text"/>
    <w:basedOn w:val="Normal"/>
    <w:link w:val="CommentTextChar"/>
    <w:uiPriority w:val="99"/>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character" w:customStyle="1" w:styleId="CommentTextChar">
    <w:name w:val="Comment Text Char"/>
    <w:basedOn w:val="DefaultParagraphFont"/>
    <w:link w:val="CommentText"/>
    <w:uiPriority w:val="99"/>
    <w:semiHidden/>
    <w:rsid w:val="003F61B0"/>
    <w:rPr>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uiPriority w:val="99"/>
    <w:semiHidden/>
    <w:rsid w:val="00C567D6"/>
    <w:rPr>
      <w:sz w:val="16"/>
      <w:szCs w:val="16"/>
    </w:rPr>
  </w:style>
  <w:style w:type="paragraph" w:styleId="CommentText">
    <w:name w:val="annotation text"/>
    <w:basedOn w:val="Normal"/>
    <w:link w:val="CommentTextChar"/>
    <w:uiPriority w:val="99"/>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character" w:customStyle="1" w:styleId="CommentTextChar">
    <w:name w:val="Comment Text Char"/>
    <w:basedOn w:val="DefaultParagraphFont"/>
    <w:link w:val="CommentText"/>
    <w:uiPriority w:val="99"/>
    <w:semiHidden/>
    <w:rsid w:val="003F61B0"/>
    <w:rPr>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1CDD4-B090-4A49-A881-A90D33CC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8</TotalTime>
  <Pages>10</Pages>
  <Words>2297</Words>
  <Characters>14102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16367</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Roger and Sarah</dc:creator>
  <cp:lastModifiedBy>Kath Armstrong</cp:lastModifiedBy>
  <cp:revision>5</cp:revision>
  <cp:lastPrinted>2008-06-12T09:39:00Z</cp:lastPrinted>
  <dcterms:created xsi:type="dcterms:W3CDTF">2014-07-24T12:00:00Z</dcterms:created>
  <dcterms:modified xsi:type="dcterms:W3CDTF">2014-08-19T09:14:00Z</dcterms:modified>
</cp:coreProperties>
</file>